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50D3F" w:rsidRPr="005C3E50" w:rsidTr="00D71E90">
        <w:trPr>
          <w:trHeight w:val="1692"/>
        </w:trPr>
        <w:tc>
          <w:tcPr>
            <w:tcW w:w="10031" w:type="dxa"/>
            <w:tcBorders>
              <w:top w:val="single" w:sz="4" w:space="0" w:color="auto"/>
              <w:left w:val="single" w:sz="4" w:space="0" w:color="auto"/>
              <w:bottom w:val="single" w:sz="4" w:space="0" w:color="auto"/>
              <w:right w:val="single" w:sz="4" w:space="0" w:color="auto"/>
            </w:tcBorders>
          </w:tcPr>
          <w:p w:rsidR="00050D3F" w:rsidRPr="001D5064" w:rsidRDefault="00050D3F" w:rsidP="00D71E90">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050D3F" w:rsidRPr="005C3E50" w:rsidRDefault="00050D3F" w:rsidP="00D71E90">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050D3F" w:rsidRPr="009552B7" w:rsidRDefault="00050D3F" w:rsidP="00050D3F">
      <w:pPr>
        <w:spacing w:after="0" w:line="240" w:lineRule="auto"/>
        <w:rPr>
          <w:rStyle w:val="a5"/>
          <w:color w:val="333333"/>
          <w:sz w:val="24"/>
          <w:szCs w:val="24"/>
        </w:rPr>
      </w:pPr>
    </w:p>
    <w:p w:rsidR="00000000" w:rsidRDefault="00050D3F" w:rsidP="00050D3F">
      <w:r>
        <w:rPr>
          <w:rStyle w:val="a5"/>
          <w:rFonts w:ascii="Times New Roman" w:hAnsi="Times New Roman" w:cs="Times New Roman"/>
          <w:color w:val="333333"/>
          <w:sz w:val="32"/>
          <w:szCs w:val="32"/>
        </w:rPr>
        <w:t>№ 20 (410</w:t>
      </w:r>
      <w:r w:rsidRPr="006F203D">
        <w:rPr>
          <w:rStyle w:val="a5"/>
          <w:rFonts w:ascii="Times New Roman" w:hAnsi="Times New Roman" w:cs="Times New Roman"/>
          <w:color w:val="333333"/>
          <w:sz w:val="32"/>
          <w:szCs w:val="32"/>
        </w:rPr>
        <w:t>) от</w:t>
      </w:r>
      <w:r>
        <w:rPr>
          <w:rStyle w:val="a5"/>
          <w:rFonts w:ascii="Times New Roman" w:hAnsi="Times New Roman" w:cs="Times New Roman"/>
          <w:color w:val="333333"/>
          <w:sz w:val="32"/>
          <w:szCs w:val="32"/>
        </w:rPr>
        <w:t xml:space="preserve"> 27</w:t>
      </w:r>
      <w:r w:rsidRPr="006F203D">
        <w:rPr>
          <w:rStyle w:val="a5"/>
          <w:rFonts w:ascii="Times New Roman" w:hAnsi="Times New Roman" w:cs="Times New Roman"/>
          <w:color w:val="333333"/>
          <w:sz w:val="32"/>
          <w:szCs w:val="32"/>
        </w:rPr>
        <w:t>.05.2022                                                      бесплатно</w:t>
      </w:r>
    </w:p>
    <w:p w:rsidR="00050D3F" w:rsidRDefault="00050D3F"/>
    <w:p w:rsidR="00050D3F" w:rsidRDefault="00050D3F" w:rsidP="00050D3F">
      <w:pPr>
        <w:spacing w:after="0" w:line="240" w:lineRule="auto"/>
        <w:ind w:firstLine="567"/>
        <w:jc w:val="both"/>
        <w:rPr>
          <w:rFonts w:ascii="Times New Roman" w:eastAsia="Times New Roman" w:hAnsi="Times New Roman"/>
          <w:b/>
          <w:bCs/>
          <w:sz w:val="28"/>
          <w:szCs w:val="28"/>
        </w:rPr>
      </w:pPr>
      <w:r w:rsidRPr="00065824">
        <w:rPr>
          <w:rFonts w:ascii="Times New Roman" w:eastAsia="Times New Roman" w:hAnsi="Times New Roman"/>
          <w:b/>
          <w:bCs/>
          <w:sz w:val="28"/>
          <w:szCs w:val="28"/>
        </w:rPr>
        <w:t>Оп</w:t>
      </w:r>
      <w:r>
        <w:rPr>
          <w:rFonts w:ascii="Times New Roman" w:eastAsia="Times New Roman" w:hAnsi="Times New Roman"/>
          <w:b/>
          <w:bCs/>
          <w:sz w:val="28"/>
          <w:szCs w:val="28"/>
        </w:rPr>
        <w:t>еративная обстановка с пожарами</w:t>
      </w:r>
      <w:r w:rsidRPr="00065824">
        <w:rPr>
          <w:rFonts w:ascii="Times New Roman" w:eastAsia="Times New Roman" w:hAnsi="Times New Roman"/>
          <w:b/>
          <w:bCs/>
          <w:sz w:val="28"/>
          <w:szCs w:val="28"/>
        </w:rPr>
        <w:t xml:space="preserve"> </w:t>
      </w:r>
      <w:r>
        <w:rPr>
          <w:rFonts w:ascii="Times New Roman" w:eastAsia="Times New Roman" w:hAnsi="Times New Roman"/>
          <w:b/>
          <w:bCs/>
          <w:sz w:val="28"/>
          <w:szCs w:val="28"/>
        </w:rPr>
        <w:t>на территории муниципального образования Курманаевский район 24.05.2022</w:t>
      </w:r>
    </w:p>
    <w:p w:rsidR="00050D3F" w:rsidRPr="000866EC" w:rsidRDefault="00050D3F" w:rsidP="00050D3F">
      <w:pPr>
        <w:spacing w:after="0" w:line="240" w:lineRule="auto"/>
        <w:ind w:firstLine="567"/>
        <w:jc w:val="both"/>
        <w:rPr>
          <w:rFonts w:ascii="Times New Roman" w:eastAsia="Times New Roman" w:hAnsi="Times New Roman"/>
          <w:bCs/>
          <w:sz w:val="28"/>
          <w:szCs w:val="28"/>
        </w:rPr>
      </w:pPr>
      <w:proofErr w:type="gramStart"/>
      <w:r w:rsidRPr="00CB323A">
        <w:rPr>
          <w:rFonts w:ascii="Times New Roman" w:eastAsia="Times New Roman" w:hAnsi="Times New Roman"/>
          <w:bCs/>
          <w:sz w:val="28"/>
          <w:szCs w:val="28"/>
        </w:rPr>
        <w:t xml:space="preserve">В настоящее время на территории </w:t>
      </w:r>
      <w:r>
        <w:rPr>
          <w:rFonts w:ascii="Times New Roman" w:eastAsia="Times New Roman" w:hAnsi="Times New Roman"/>
          <w:bCs/>
          <w:sz w:val="28"/>
          <w:szCs w:val="28"/>
        </w:rPr>
        <w:t>Курманаевского района за истекший период 2022 года зарегистрировано 15 пожаров (</w:t>
      </w:r>
      <w:r w:rsidRPr="008C60B7">
        <w:rPr>
          <w:rFonts w:ascii="Times New Roman" w:eastAsia="Times New Roman" w:hAnsi="Times New Roman"/>
          <w:bCs/>
          <w:sz w:val="28"/>
          <w:szCs w:val="28"/>
        </w:rPr>
        <w:t>АППГ</w:t>
      </w:r>
      <w:r>
        <w:rPr>
          <w:rFonts w:ascii="Times New Roman" w:eastAsia="Times New Roman" w:hAnsi="Times New Roman"/>
          <w:bCs/>
          <w:sz w:val="28"/>
          <w:szCs w:val="28"/>
        </w:rPr>
        <w:t xml:space="preserve"> (2021 год) </w:t>
      </w:r>
      <w:r w:rsidRPr="008C60B7">
        <w:rPr>
          <w:rFonts w:ascii="Times New Roman" w:eastAsia="Times New Roman" w:hAnsi="Times New Roman"/>
          <w:bCs/>
          <w:sz w:val="28"/>
          <w:szCs w:val="28"/>
        </w:rPr>
        <w:t>-</w:t>
      </w:r>
      <w:r>
        <w:rPr>
          <w:rFonts w:ascii="Times New Roman" w:eastAsia="Times New Roman" w:hAnsi="Times New Roman"/>
          <w:bCs/>
          <w:sz w:val="28"/>
          <w:szCs w:val="28"/>
        </w:rPr>
        <w:t xml:space="preserve"> 44, из них 6</w:t>
      </w:r>
      <w:r w:rsidRPr="00CB323A">
        <w:rPr>
          <w:rFonts w:ascii="Times New Roman" w:eastAsia="Times New Roman" w:hAnsi="Times New Roman"/>
          <w:bCs/>
          <w:sz w:val="28"/>
          <w:szCs w:val="28"/>
        </w:rPr>
        <w:t xml:space="preserve"> те</w:t>
      </w:r>
      <w:r>
        <w:rPr>
          <w:rFonts w:ascii="Times New Roman" w:eastAsia="Times New Roman" w:hAnsi="Times New Roman"/>
          <w:bCs/>
          <w:sz w:val="28"/>
          <w:szCs w:val="28"/>
        </w:rPr>
        <w:t>хногенных (на объектах</w:t>
      </w:r>
      <w:r w:rsidRPr="000D0CBB">
        <w:rPr>
          <w:rFonts w:ascii="Times New Roman" w:eastAsia="Times New Roman" w:hAnsi="Times New Roman"/>
          <w:bCs/>
          <w:sz w:val="28"/>
          <w:szCs w:val="28"/>
        </w:rPr>
        <w:t>) (АППГ-</w:t>
      </w:r>
      <w:r>
        <w:rPr>
          <w:rFonts w:ascii="Times New Roman" w:eastAsia="Times New Roman" w:hAnsi="Times New Roman"/>
          <w:bCs/>
          <w:sz w:val="28"/>
          <w:szCs w:val="28"/>
        </w:rPr>
        <w:t>15</w:t>
      </w:r>
      <w:r w:rsidRPr="00AC4284">
        <w:rPr>
          <w:rFonts w:ascii="Times New Roman" w:eastAsia="Times New Roman" w:hAnsi="Times New Roman"/>
          <w:bCs/>
          <w:sz w:val="28"/>
          <w:szCs w:val="28"/>
        </w:rPr>
        <w:t>)</w:t>
      </w:r>
      <w:r>
        <w:rPr>
          <w:rFonts w:ascii="Times New Roman" w:eastAsia="Times New Roman" w:hAnsi="Times New Roman"/>
          <w:bCs/>
          <w:sz w:val="28"/>
          <w:szCs w:val="28"/>
        </w:rPr>
        <w:t xml:space="preserve">снижение на 60%, 3 пожара мусора </w:t>
      </w:r>
      <w:r w:rsidRPr="000D0CBB">
        <w:rPr>
          <w:rFonts w:ascii="Times New Roman" w:eastAsia="Times New Roman" w:hAnsi="Times New Roman"/>
          <w:bCs/>
          <w:sz w:val="28"/>
          <w:szCs w:val="28"/>
        </w:rPr>
        <w:t>(АППГ-6)</w:t>
      </w:r>
      <w:r>
        <w:rPr>
          <w:rFonts w:ascii="Times New Roman" w:eastAsia="Times New Roman" w:hAnsi="Times New Roman"/>
          <w:bCs/>
          <w:sz w:val="28"/>
          <w:szCs w:val="28"/>
        </w:rPr>
        <w:t xml:space="preserve"> снижение на 50%, пожаров сухой травянистой растительности </w:t>
      </w:r>
      <w:r w:rsidRPr="000D0CBB">
        <w:rPr>
          <w:rFonts w:ascii="Times New Roman" w:eastAsia="Times New Roman" w:hAnsi="Times New Roman"/>
          <w:bCs/>
          <w:sz w:val="28"/>
          <w:szCs w:val="28"/>
        </w:rPr>
        <w:t>6</w:t>
      </w:r>
      <w:r>
        <w:rPr>
          <w:rFonts w:ascii="Times New Roman" w:eastAsia="Times New Roman" w:hAnsi="Times New Roman"/>
          <w:bCs/>
          <w:sz w:val="28"/>
          <w:szCs w:val="28"/>
        </w:rPr>
        <w:t xml:space="preserve"> </w:t>
      </w:r>
      <w:r w:rsidRPr="000D0CBB">
        <w:rPr>
          <w:rFonts w:ascii="Times New Roman" w:eastAsia="Times New Roman" w:hAnsi="Times New Roman"/>
          <w:bCs/>
          <w:sz w:val="28"/>
          <w:szCs w:val="28"/>
        </w:rPr>
        <w:t>(АППГ-</w:t>
      </w:r>
      <w:r>
        <w:rPr>
          <w:rFonts w:ascii="Times New Roman" w:eastAsia="Times New Roman" w:hAnsi="Times New Roman"/>
          <w:bCs/>
          <w:sz w:val="28"/>
          <w:szCs w:val="28"/>
        </w:rPr>
        <w:t xml:space="preserve">23) снижение на 73,91%. </w:t>
      </w:r>
      <w:r w:rsidRPr="000866EC">
        <w:rPr>
          <w:rFonts w:ascii="Times New Roman" w:eastAsia="Times New Roman" w:hAnsi="Times New Roman"/>
          <w:bCs/>
          <w:sz w:val="28"/>
          <w:szCs w:val="28"/>
        </w:rPr>
        <w:t>По сравнению с аналогичным периодом про</w:t>
      </w:r>
      <w:r>
        <w:rPr>
          <w:rFonts w:ascii="Times New Roman" w:eastAsia="Times New Roman" w:hAnsi="Times New Roman"/>
          <w:bCs/>
          <w:sz w:val="28"/>
          <w:szCs w:val="28"/>
        </w:rPr>
        <w:t>шлого года, наблюдается снижение</w:t>
      </w:r>
      <w:r w:rsidRPr="000866EC">
        <w:rPr>
          <w:rFonts w:ascii="Times New Roman" w:eastAsia="Times New Roman" w:hAnsi="Times New Roman"/>
          <w:bCs/>
          <w:sz w:val="28"/>
          <w:szCs w:val="28"/>
        </w:rPr>
        <w:t xml:space="preserve"> количества пожаров </w:t>
      </w:r>
      <w:r>
        <w:rPr>
          <w:rFonts w:ascii="Times New Roman" w:eastAsia="Times New Roman" w:hAnsi="Times New Roman"/>
          <w:bCs/>
          <w:sz w:val="28"/>
          <w:szCs w:val="28"/>
        </w:rPr>
        <w:t>на 65,91%</w:t>
      </w:r>
      <w:r w:rsidRPr="000866EC">
        <w:rPr>
          <w:rFonts w:ascii="Times New Roman" w:eastAsia="Times New Roman" w:hAnsi="Times New Roman"/>
          <w:bCs/>
          <w:sz w:val="28"/>
          <w:szCs w:val="28"/>
        </w:rPr>
        <w:t>. Случаев травмы</w:t>
      </w:r>
      <w:proofErr w:type="gramEnd"/>
      <w:r w:rsidRPr="000866EC">
        <w:rPr>
          <w:rFonts w:ascii="Times New Roman" w:eastAsia="Times New Roman" w:hAnsi="Times New Roman"/>
          <w:bCs/>
          <w:sz w:val="28"/>
          <w:szCs w:val="28"/>
        </w:rPr>
        <w:t xml:space="preserve"> различной степени </w:t>
      </w:r>
      <w:r w:rsidRPr="0034573D">
        <w:rPr>
          <w:rFonts w:ascii="Times New Roman" w:eastAsia="Times New Roman" w:hAnsi="Times New Roman"/>
          <w:bCs/>
          <w:sz w:val="28"/>
          <w:szCs w:val="28"/>
        </w:rPr>
        <w:t xml:space="preserve">тяжести 1(АППГ- 2), </w:t>
      </w:r>
      <w:r>
        <w:rPr>
          <w:rFonts w:ascii="Times New Roman" w:eastAsia="Times New Roman" w:hAnsi="Times New Roman"/>
          <w:bCs/>
          <w:sz w:val="28"/>
          <w:szCs w:val="28"/>
        </w:rPr>
        <w:t>снижение на 50%. Погиб один человек (АППГ-0) на рост на 100%</w:t>
      </w:r>
      <w:r w:rsidRPr="000866EC">
        <w:rPr>
          <w:rFonts w:ascii="Times New Roman" w:eastAsia="Times New Roman" w:hAnsi="Times New Roman"/>
          <w:bCs/>
          <w:sz w:val="28"/>
          <w:szCs w:val="28"/>
        </w:rPr>
        <w:t>.</w:t>
      </w:r>
    </w:p>
    <w:p w:rsidR="00050D3F" w:rsidRPr="000866EC" w:rsidRDefault="00050D3F" w:rsidP="00050D3F">
      <w:pPr>
        <w:spacing w:after="0" w:line="240" w:lineRule="auto"/>
        <w:ind w:firstLine="567"/>
        <w:jc w:val="both"/>
        <w:rPr>
          <w:rFonts w:ascii="Times New Roman" w:eastAsia="Times New Roman" w:hAnsi="Times New Roman"/>
          <w:bCs/>
          <w:sz w:val="28"/>
          <w:szCs w:val="28"/>
        </w:rPr>
      </w:pPr>
      <w:r w:rsidRPr="000866EC">
        <w:rPr>
          <w:rFonts w:ascii="Times New Roman" w:eastAsia="Times New Roman" w:hAnsi="Times New Roman"/>
          <w:bCs/>
          <w:sz w:val="28"/>
          <w:szCs w:val="28"/>
        </w:rPr>
        <w:t>Причинами пожаров являются:</w:t>
      </w:r>
    </w:p>
    <w:p w:rsidR="00050D3F" w:rsidRPr="00586C44" w:rsidRDefault="00050D3F" w:rsidP="00050D3F">
      <w:pPr>
        <w:spacing w:after="0" w:line="240" w:lineRule="auto"/>
        <w:ind w:firstLine="567"/>
        <w:jc w:val="both"/>
        <w:rPr>
          <w:rFonts w:ascii="Times New Roman" w:eastAsia="Times New Roman" w:hAnsi="Times New Roman"/>
          <w:bCs/>
          <w:sz w:val="28"/>
          <w:szCs w:val="28"/>
        </w:rPr>
      </w:pPr>
      <w:r w:rsidRPr="00586C44">
        <w:rPr>
          <w:rFonts w:ascii="Times New Roman" w:eastAsia="Times New Roman" w:hAnsi="Times New Roman"/>
          <w:bCs/>
          <w:sz w:val="28"/>
          <w:szCs w:val="28"/>
        </w:rPr>
        <w:t>недостаток конструкции и изгот</w:t>
      </w:r>
      <w:r>
        <w:rPr>
          <w:rFonts w:ascii="Times New Roman" w:eastAsia="Times New Roman" w:hAnsi="Times New Roman"/>
          <w:bCs/>
          <w:sz w:val="28"/>
          <w:szCs w:val="28"/>
        </w:rPr>
        <w:t>овления электрооборудования - 3</w:t>
      </w:r>
      <w:r w:rsidRPr="00586C44">
        <w:rPr>
          <w:rFonts w:ascii="Times New Roman" w:eastAsia="Times New Roman" w:hAnsi="Times New Roman"/>
          <w:bCs/>
          <w:sz w:val="28"/>
          <w:szCs w:val="28"/>
        </w:rPr>
        <w:t xml:space="preserve"> (АППГ-</w:t>
      </w:r>
      <w:r>
        <w:rPr>
          <w:rFonts w:ascii="Times New Roman" w:eastAsia="Times New Roman" w:hAnsi="Times New Roman"/>
          <w:bCs/>
          <w:sz w:val="28"/>
          <w:szCs w:val="28"/>
        </w:rPr>
        <w:t>8</w:t>
      </w:r>
      <w:r w:rsidRPr="00586C44">
        <w:rPr>
          <w:rFonts w:ascii="Times New Roman" w:eastAsia="Times New Roman" w:hAnsi="Times New Roman"/>
          <w:bCs/>
          <w:sz w:val="28"/>
          <w:szCs w:val="28"/>
        </w:rPr>
        <w:t xml:space="preserve">), рост на </w:t>
      </w:r>
      <w:r>
        <w:rPr>
          <w:rFonts w:ascii="Times New Roman" w:eastAsia="Times New Roman" w:hAnsi="Times New Roman"/>
          <w:bCs/>
          <w:sz w:val="28"/>
          <w:szCs w:val="28"/>
        </w:rPr>
        <w:t>62,50</w:t>
      </w:r>
      <w:r w:rsidRPr="00586C44">
        <w:rPr>
          <w:rFonts w:ascii="Times New Roman" w:eastAsia="Times New Roman" w:hAnsi="Times New Roman"/>
          <w:bCs/>
          <w:sz w:val="28"/>
          <w:szCs w:val="28"/>
        </w:rPr>
        <w:t>%;</w:t>
      </w:r>
    </w:p>
    <w:p w:rsidR="00050D3F" w:rsidRPr="00586C44" w:rsidRDefault="00050D3F" w:rsidP="00050D3F">
      <w:pPr>
        <w:spacing w:after="0" w:line="240" w:lineRule="auto"/>
        <w:ind w:firstLine="567"/>
        <w:jc w:val="both"/>
        <w:rPr>
          <w:rFonts w:ascii="Times New Roman" w:eastAsia="Times New Roman" w:hAnsi="Times New Roman"/>
          <w:bCs/>
          <w:sz w:val="28"/>
          <w:szCs w:val="28"/>
        </w:rPr>
      </w:pPr>
      <w:r w:rsidRPr="00971CA8">
        <w:rPr>
          <w:rFonts w:ascii="Times New Roman" w:eastAsia="Times New Roman" w:hAnsi="Times New Roman"/>
          <w:bCs/>
          <w:sz w:val="28"/>
          <w:szCs w:val="28"/>
        </w:rPr>
        <w:t>нарушение правил устройства и экспл</w:t>
      </w:r>
      <w:r>
        <w:rPr>
          <w:rFonts w:ascii="Times New Roman" w:eastAsia="Times New Roman" w:hAnsi="Times New Roman"/>
          <w:bCs/>
          <w:sz w:val="28"/>
          <w:szCs w:val="28"/>
        </w:rPr>
        <w:t>уатации печного оборудования -</w:t>
      </w:r>
      <w:r w:rsidRPr="00971CA8">
        <w:rPr>
          <w:rFonts w:ascii="Times New Roman" w:eastAsia="Times New Roman" w:hAnsi="Times New Roman"/>
          <w:bCs/>
          <w:sz w:val="28"/>
          <w:szCs w:val="28"/>
        </w:rPr>
        <w:t xml:space="preserve"> 0 (АППГ - 5), снижение на 100%;</w:t>
      </w:r>
    </w:p>
    <w:p w:rsidR="00050D3F" w:rsidRDefault="00050D3F" w:rsidP="00050D3F">
      <w:pPr>
        <w:spacing w:after="0" w:line="240" w:lineRule="auto"/>
        <w:ind w:firstLine="567"/>
        <w:jc w:val="both"/>
        <w:rPr>
          <w:rFonts w:ascii="Times New Roman" w:eastAsia="Times New Roman" w:hAnsi="Times New Roman"/>
          <w:bCs/>
          <w:sz w:val="28"/>
          <w:szCs w:val="28"/>
        </w:rPr>
      </w:pPr>
      <w:r w:rsidRPr="00586C44">
        <w:rPr>
          <w:rFonts w:ascii="Times New Roman" w:eastAsia="Times New Roman" w:hAnsi="Times New Roman"/>
          <w:bCs/>
          <w:sz w:val="28"/>
          <w:szCs w:val="28"/>
        </w:rPr>
        <w:t>прочие причины, связанные с неосторожным обращением с огнем</w:t>
      </w:r>
      <w:r>
        <w:rPr>
          <w:rFonts w:ascii="Times New Roman" w:eastAsia="Times New Roman" w:hAnsi="Times New Roman"/>
          <w:bCs/>
          <w:sz w:val="28"/>
          <w:szCs w:val="28"/>
        </w:rPr>
        <w:t xml:space="preserve"> </w:t>
      </w:r>
      <w:r w:rsidRPr="00586C44">
        <w:rPr>
          <w:rFonts w:ascii="Times New Roman" w:eastAsia="Times New Roman" w:hAnsi="Times New Roman"/>
          <w:bCs/>
          <w:sz w:val="28"/>
          <w:szCs w:val="28"/>
        </w:rPr>
        <w:t xml:space="preserve">- </w:t>
      </w:r>
      <w:r>
        <w:rPr>
          <w:rFonts w:ascii="Times New Roman" w:eastAsia="Times New Roman" w:hAnsi="Times New Roman"/>
          <w:bCs/>
          <w:sz w:val="28"/>
          <w:szCs w:val="28"/>
        </w:rPr>
        <w:t>10</w:t>
      </w:r>
      <w:r w:rsidRPr="00586C44">
        <w:rPr>
          <w:rFonts w:ascii="Times New Roman" w:eastAsia="Times New Roman" w:hAnsi="Times New Roman"/>
          <w:bCs/>
          <w:sz w:val="28"/>
          <w:szCs w:val="28"/>
        </w:rPr>
        <w:t xml:space="preserve"> (АППГ -</w:t>
      </w:r>
      <w:r>
        <w:rPr>
          <w:rFonts w:ascii="Times New Roman" w:eastAsia="Times New Roman" w:hAnsi="Times New Roman"/>
          <w:bCs/>
          <w:sz w:val="28"/>
          <w:szCs w:val="28"/>
        </w:rPr>
        <w:t>28</w:t>
      </w:r>
      <w:r w:rsidRPr="00586C44">
        <w:rPr>
          <w:rFonts w:ascii="Times New Roman" w:eastAsia="Times New Roman" w:hAnsi="Times New Roman"/>
          <w:bCs/>
          <w:sz w:val="28"/>
          <w:szCs w:val="28"/>
        </w:rPr>
        <w:t xml:space="preserve">), </w:t>
      </w:r>
      <w:r>
        <w:rPr>
          <w:rFonts w:ascii="Times New Roman" w:eastAsia="Times New Roman" w:hAnsi="Times New Roman"/>
          <w:bCs/>
          <w:sz w:val="28"/>
          <w:szCs w:val="28"/>
        </w:rPr>
        <w:t>снижение на 64,29</w:t>
      </w:r>
      <w:r w:rsidRPr="00586C44">
        <w:rPr>
          <w:rFonts w:ascii="Times New Roman" w:eastAsia="Times New Roman" w:hAnsi="Times New Roman"/>
          <w:bCs/>
          <w:sz w:val="28"/>
          <w:szCs w:val="28"/>
        </w:rPr>
        <w:t>%;</w:t>
      </w:r>
    </w:p>
    <w:p w:rsidR="00050D3F" w:rsidRPr="00971CA8" w:rsidRDefault="00050D3F" w:rsidP="00050D3F">
      <w:pPr>
        <w:spacing w:after="0" w:line="240" w:lineRule="auto"/>
        <w:ind w:firstLine="567"/>
        <w:jc w:val="both"/>
        <w:rPr>
          <w:rFonts w:ascii="Times New Roman" w:eastAsia="Times New Roman" w:hAnsi="Times New Roman"/>
          <w:bCs/>
          <w:sz w:val="48"/>
          <w:szCs w:val="28"/>
        </w:rPr>
      </w:pPr>
      <w:r w:rsidRPr="00971CA8">
        <w:rPr>
          <w:rFonts w:ascii="Times New Roman" w:hAnsi="Times New Roman"/>
          <w:color w:val="000000"/>
          <w:sz w:val="28"/>
          <w:szCs w:val="16"/>
        </w:rPr>
        <w:t>нарушение требований пожарной бе</w:t>
      </w:r>
      <w:r>
        <w:rPr>
          <w:rFonts w:ascii="Times New Roman" w:hAnsi="Times New Roman"/>
          <w:color w:val="000000"/>
          <w:sz w:val="28"/>
          <w:szCs w:val="16"/>
        </w:rPr>
        <w:t>з</w:t>
      </w:r>
      <w:r w:rsidRPr="00971CA8">
        <w:rPr>
          <w:rFonts w:ascii="Times New Roman" w:hAnsi="Times New Roman"/>
          <w:color w:val="000000"/>
          <w:sz w:val="28"/>
          <w:szCs w:val="16"/>
        </w:rPr>
        <w:t>опасности при эксплуатации газового оборудования</w:t>
      </w:r>
      <w:r>
        <w:rPr>
          <w:rFonts w:ascii="Times New Roman" w:hAnsi="Times New Roman"/>
          <w:color w:val="000000"/>
          <w:sz w:val="28"/>
          <w:szCs w:val="16"/>
        </w:rPr>
        <w:t xml:space="preserve"> - 1 (АППГ-0), рост на 100%;</w:t>
      </w:r>
    </w:p>
    <w:p w:rsidR="00050D3F" w:rsidRDefault="00050D3F" w:rsidP="00050D3F">
      <w:pPr>
        <w:spacing w:after="0" w:line="240" w:lineRule="auto"/>
        <w:ind w:firstLine="567"/>
        <w:jc w:val="both"/>
        <w:rPr>
          <w:rFonts w:ascii="Times New Roman" w:eastAsia="Times New Roman" w:hAnsi="Times New Roman"/>
          <w:bCs/>
          <w:sz w:val="28"/>
          <w:szCs w:val="28"/>
        </w:rPr>
      </w:pPr>
      <w:r w:rsidRPr="00586C44">
        <w:rPr>
          <w:rFonts w:ascii="Times New Roman" w:eastAsia="Times New Roman" w:hAnsi="Times New Roman"/>
          <w:bCs/>
          <w:sz w:val="28"/>
          <w:szCs w:val="28"/>
        </w:rPr>
        <w:t>неосторожное обращение</w:t>
      </w:r>
      <w:r>
        <w:rPr>
          <w:rFonts w:ascii="Times New Roman" w:eastAsia="Times New Roman" w:hAnsi="Times New Roman"/>
          <w:bCs/>
          <w:sz w:val="28"/>
          <w:szCs w:val="28"/>
        </w:rPr>
        <w:t xml:space="preserve"> с огнем при курении -</w:t>
      </w:r>
      <w:r w:rsidRPr="00586C44">
        <w:rPr>
          <w:rFonts w:ascii="Times New Roman" w:eastAsia="Times New Roman" w:hAnsi="Times New Roman"/>
          <w:bCs/>
          <w:sz w:val="28"/>
          <w:szCs w:val="28"/>
        </w:rPr>
        <w:t xml:space="preserve"> 1</w:t>
      </w:r>
      <w:r>
        <w:rPr>
          <w:rFonts w:ascii="Times New Roman" w:eastAsia="Times New Roman" w:hAnsi="Times New Roman"/>
          <w:bCs/>
          <w:sz w:val="28"/>
          <w:szCs w:val="28"/>
        </w:rPr>
        <w:t xml:space="preserve"> (АППГ-1</w:t>
      </w:r>
      <w:r w:rsidRPr="00586C44">
        <w:rPr>
          <w:rFonts w:ascii="Times New Roman" w:eastAsia="Times New Roman" w:hAnsi="Times New Roman"/>
          <w:bCs/>
          <w:sz w:val="28"/>
          <w:szCs w:val="28"/>
        </w:rPr>
        <w:t xml:space="preserve">), </w:t>
      </w:r>
      <w:r>
        <w:rPr>
          <w:rFonts w:ascii="Times New Roman" w:eastAsia="Times New Roman" w:hAnsi="Times New Roman"/>
          <w:bCs/>
          <w:sz w:val="28"/>
          <w:szCs w:val="28"/>
        </w:rPr>
        <w:t>на прежнем уровне</w:t>
      </w:r>
      <w:r w:rsidRPr="00586C44">
        <w:rPr>
          <w:rFonts w:ascii="Times New Roman" w:eastAsia="Times New Roman" w:hAnsi="Times New Roman"/>
          <w:bCs/>
          <w:sz w:val="28"/>
          <w:szCs w:val="28"/>
        </w:rPr>
        <w:t>;</w:t>
      </w:r>
    </w:p>
    <w:p w:rsidR="00050D3F" w:rsidRPr="000866EC" w:rsidRDefault="00050D3F" w:rsidP="00050D3F">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поджог-0 (АППГ-3) снижение на 100%.</w:t>
      </w:r>
    </w:p>
    <w:p w:rsidR="00050D3F" w:rsidRPr="009E5253" w:rsidRDefault="00050D3F" w:rsidP="00050D3F">
      <w:pPr>
        <w:spacing w:after="0" w:line="240" w:lineRule="auto"/>
        <w:rPr>
          <w:rFonts w:ascii="Times New Roman" w:eastAsia="Times New Roman" w:hAnsi="Times New Roman"/>
          <w:bCs/>
          <w:i/>
          <w:sz w:val="28"/>
          <w:szCs w:val="28"/>
        </w:rPr>
      </w:pPr>
      <w:r w:rsidRPr="009E5253">
        <w:rPr>
          <w:rFonts w:ascii="Times New Roman" w:eastAsia="Times New Roman" w:hAnsi="Times New Roman"/>
          <w:bCs/>
          <w:i/>
          <w:sz w:val="28"/>
          <w:szCs w:val="28"/>
        </w:rPr>
        <w:t>Оперативная обстановка с пожарами по муниципальным образованиям за отчетный период 2022 г. в сравнении с аналогичным периодом 2021 г. (АППГ)</w:t>
      </w:r>
      <w:r>
        <w:rPr>
          <w:rFonts w:ascii="Times New Roman" w:eastAsia="Times New Roman" w:hAnsi="Times New Roman"/>
          <w:bCs/>
          <w:i/>
          <w:sz w:val="28"/>
          <w:szCs w:val="28"/>
        </w:rPr>
        <w:t>:</w:t>
      </w:r>
    </w:p>
    <w:tbl>
      <w:tblPr>
        <w:tblW w:w="10042" w:type="dxa"/>
        <w:tblInd w:w="-106" w:type="dxa"/>
        <w:tblLook w:val="0000"/>
      </w:tblPr>
      <w:tblGrid>
        <w:gridCol w:w="2633"/>
        <w:gridCol w:w="760"/>
        <w:gridCol w:w="760"/>
        <w:gridCol w:w="972"/>
        <w:gridCol w:w="760"/>
        <w:gridCol w:w="760"/>
        <w:gridCol w:w="1056"/>
        <w:gridCol w:w="673"/>
        <w:gridCol w:w="708"/>
        <w:gridCol w:w="960"/>
      </w:tblGrid>
      <w:tr w:rsidR="00050D3F" w:rsidRPr="008E1670" w:rsidTr="00D71E90">
        <w:trPr>
          <w:trHeight w:val="300"/>
        </w:trPr>
        <w:tc>
          <w:tcPr>
            <w:tcW w:w="2633" w:type="dxa"/>
            <w:vMerge w:val="restart"/>
            <w:tcBorders>
              <w:top w:val="single" w:sz="8" w:space="0" w:color="auto"/>
              <w:left w:val="single" w:sz="8" w:space="0" w:color="auto"/>
              <w:bottom w:val="single" w:sz="4" w:space="0" w:color="auto"/>
              <w:right w:val="nil"/>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Наименование МО</w:t>
            </w:r>
          </w:p>
        </w:tc>
        <w:tc>
          <w:tcPr>
            <w:tcW w:w="2492" w:type="dxa"/>
            <w:gridSpan w:val="3"/>
            <w:tcBorders>
              <w:top w:val="single" w:sz="8" w:space="0" w:color="auto"/>
              <w:left w:val="single" w:sz="8" w:space="0" w:color="auto"/>
              <w:bottom w:val="single" w:sz="4" w:space="0" w:color="auto"/>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Кол-во пожаров</w:t>
            </w:r>
          </w:p>
        </w:tc>
        <w:tc>
          <w:tcPr>
            <w:tcW w:w="2576" w:type="dxa"/>
            <w:gridSpan w:val="3"/>
            <w:tcBorders>
              <w:top w:val="single" w:sz="8" w:space="0" w:color="auto"/>
              <w:left w:val="single" w:sz="8" w:space="0" w:color="auto"/>
              <w:bottom w:val="single" w:sz="4" w:space="0" w:color="auto"/>
              <w:right w:val="single" w:sz="8" w:space="0" w:color="000000"/>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Погибло людей</w:t>
            </w:r>
          </w:p>
        </w:tc>
        <w:tc>
          <w:tcPr>
            <w:tcW w:w="2341" w:type="dxa"/>
            <w:gridSpan w:val="3"/>
            <w:tcBorders>
              <w:top w:val="single" w:sz="8" w:space="0" w:color="auto"/>
              <w:left w:val="nil"/>
              <w:bottom w:val="single" w:sz="4" w:space="0" w:color="auto"/>
              <w:right w:val="single" w:sz="8" w:space="0" w:color="000000"/>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Травмировано людей</w:t>
            </w:r>
          </w:p>
        </w:tc>
      </w:tr>
      <w:tr w:rsidR="00050D3F" w:rsidRPr="008E1670" w:rsidTr="00D71E90">
        <w:trPr>
          <w:trHeight w:val="315"/>
        </w:trPr>
        <w:tc>
          <w:tcPr>
            <w:tcW w:w="2633" w:type="dxa"/>
            <w:vMerge/>
            <w:tcBorders>
              <w:top w:val="single" w:sz="8" w:space="0" w:color="auto"/>
              <w:left w:val="single" w:sz="8" w:space="0" w:color="auto"/>
              <w:bottom w:val="single" w:sz="4" w:space="0" w:color="auto"/>
              <w:right w:val="nil"/>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p>
        </w:tc>
        <w:tc>
          <w:tcPr>
            <w:tcW w:w="760" w:type="dxa"/>
            <w:tcBorders>
              <w:top w:val="nil"/>
              <w:left w:val="single" w:sz="8" w:space="0" w:color="auto"/>
              <w:bottom w:val="nil"/>
              <w:right w:val="single" w:sz="4" w:space="0" w:color="auto"/>
            </w:tcBorders>
            <w:vAlign w:val="center"/>
          </w:tcPr>
          <w:p w:rsidR="00050D3F" w:rsidRPr="00065824" w:rsidRDefault="00050D3F" w:rsidP="00D71E9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c>
          <w:tcPr>
            <w:tcW w:w="760" w:type="dxa"/>
            <w:tcBorders>
              <w:top w:val="nil"/>
              <w:left w:val="nil"/>
              <w:bottom w:val="nil"/>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972" w:type="dxa"/>
            <w:tcBorders>
              <w:top w:val="nil"/>
              <w:left w:val="nil"/>
              <w:bottom w:val="nil"/>
              <w:right w:val="nil"/>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+-%ПГ</w:t>
            </w:r>
          </w:p>
        </w:tc>
        <w:tc>
          <w:tcPr>
            <w:tcW w:w="760" w:type="dxa"/>
            <w:tcBorders>
              <w:top w:val="nil"/>
              <w:left w:val="single" w:sz="8" w:space="0" w:color="auto"/>
              <w:bottom w:val="single" w:sz="8" w:space="0" w:color="auto"/>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2022</w:t>
            </w:r>
          </w:p>
        </w:tc>
        <w:tc>
          <w:tcPr>
            <w:tcW w:w="760" w:type="dxa"/>
            <w:tcBorders>
              <w:top w:val="nil"/>
              <w:left w:val="nil"/>
              <w:bottom w:val="single" w:sz="8" w:space="0" w:color="auto"/>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2021</w:t>
            </w:r>
          </w:p>
        </w:tc>
        <w:tc>
          <w:tcPr>
            <w:tcW w:w="1056" w:type="dxa"/>
            <w:tcBorders>
              <w:top w:val="nil"/>
              <w:left w:val="nil"/>
              <w:bottom w:val="single" w:sz="8" w:space="0" w:color="auto"/>
              <w:right w:val="single" w:sz="8"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+-%ПГ</w:t>
            </w:r>
          </w:p>
        </w:tc>
        <w:tc>
          <w:tcPr>
            <w:tcW w:w="673" w:type="dxa"/>
            <w:tcBorders>
              <w:top w:val="nil"/>
              <w:left w:val="nil"/>
              <w:bottom w:val="nil"/>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2022</w:t>
            </w:r>
          </w:p>
        </w:tc>
        <w:tc>
          <w:tcPr>
            <w:tcW w:w="708" w:type="dxa"/>
            <w:tcBorders>
              <w:top w:val="nil"/>
              <w:left w:val="nil"/>
              <w:bottom w:val="nil"/>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2021</w:t>
            </w:r>
          </w:p>
        </w:tc>
        <w:tc>
          <w:tcPr>
            <w:tcW w:w="960" w:type="dxa"/>
            <w:tcBorders>
              <w:top w:val="nil"/>
              <w:left w:val="nil"/>
              <w:bottom w:val="nil"/>
              <w:right w:val="single" w:sz="8" w:space="0" w:color="auto"/>
            </w:tcBorders>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+-%ПГ</w:t>
            </w:r>
          </w:p>
        </w:tc>
      </w:tr>
      <w:tr w:rsidR="00050D3F" w:rsidRPr="008E1670" w:rsidTr="00D71E90">
        <w:trPr>
          <w:trHeight w:val="176"/>
        </w:trPr>
        <w:tc>
          <w:tcPr>
            <w:tcW w:w="2633" w:type="dxa"/>
            <w:tcBorders>
              <w:top w:val="single" w:sz="8" w:space="0" w:color="auto"/>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Курманаевский</w:t>
            </w:r>
          </w:p>
        </w:tc>
        <w:tc>
          <w:tcPr>
            <w:tcW w:w="760" w:type="dxa"/>
            <w:tcBorders>
              <w:top w:val="single" w:sz="8" w:space="0" w:color="auto"/>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single" w:sz="8" w:space="0" w:color="auto"/>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20</w:t>
            </w:r>
          </w:p>
        </w:tc>
        <w:tc>
          <w:tcPr>
            <w:tcW w:w="972" w:type="dxa"/>
            <w:tcBorders>
              <w:top w:val="single" w:sz="8" w:space="0" w:color="auto"/>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sz w:val="24"/>
                <w:szCs w:val="24"/>
              </w:rPr>
            </w:pPr>
            <w:r w:rsidRPr="00065824">
              <w:rPr>
                <w:rFonts w:ascii="Times New Roman" w:eastAsia="Times New Roman" w:hAnsi="Times New Roman"/>
                <w:b/>
                <w:bCs/>
                <w:sz w:val="24"/>
                <w:szCs w:val="24"/>
              </w:rPr>
              <w:t>0</w:t>
            </w:r>
          </w:p>
        </w:tc>
        <w:tc>
          <w:tcPr>
            <w:tcW w:w="673" w:type="dxa"/>
            <w:tcBorders>
              <w:top w:val="single" w:sz="8" w:space="0" w:color="auto"/>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single" w:sz="8" w:space="0" w:color="auto"/>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60" w:type="dxa"/>
            <w:tcBorders>
              <w:top w:val="single" w:sz="8" w:space="0" w:color="auto"/>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Андреевский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3</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-33%</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Васильевский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Волжский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Гаршинский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sidRPr="00BB4295">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r w:rsidRPr="00343D6B">
              <w:rPr>
                <w:rFonts w:ascii="Times New Roman" w:eastAsia="Times New Roman" w:hAnsi="Times New Roman"/>
                <w:b/>
                <w:bCs/>
                <w:color w:val="000000"/>
                <w:sz w:val="24"/>
                <w:szCs w:val="24"/>
              </w:rPr>
              <w:t>%</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proofErr w:type="spellStart"/>
            <w:r w:rsidRPr="008E1670">
              <w:rPr>
                <w:rFonts w:ascii="Times New Roman" w:hAnsi="Times New Roman"/>
                <w:color w:val="000000"/>
              </w:rPr>
              <w:lastRenderedPageBreak/>
              <w:t>Грачевский</w:t>
            </w:r>
            <w:proofErr w:type="spellEnd"/>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sidRPr="00BB4295">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2</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1</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065824">
              <w:rPr>
                <w:rFonts w:ascii="Times New Roman" w:eastAsia="Times New Roman" w:hAnsi="Times New Roman"/>
                <w:b/>
                <w:bCs/>
                <w:color w:val="000000"/>
                <w:sz w:val="24"/>
                <w:szCs w:val="24"/>
              </w:rPr>
              <w:t>0</w:t>
            </w:r>
            <w:r w:rsidRPr="00343D6B">
              <w:rPr>
                <w:rFonts w:ascii="Times New Roman" w:eastAsia="Times New Roman" w:hAnsi="Times New Roman"/>
                <w:b/>
                <w:bCs/>
                <w:color w:val="000000"/>
                <w:sz w:val="24"/>
                <w:szCs w:val="24"/>
              </w:rPr>
              <w:t>%</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Ефимовский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proofErr w:type="spellStart"/>
            <w:r w:rsidRPr="008E1670">
              <w:rPr>
                <w:rFonts w:ascii="Times New Roman" w:hAnsi="Times New Roman"/>
                <w:color w:val="000000"/>
              </w:rPr>
              <w:t>Кандауровский</w:t>
            </w:r>
            <w:proofErr w:type="spellEnd"/>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5</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-1</w:t>
            </w:r>
            <w:r>
              <w:rPr>
                <w:rFonts w:ascii="Times New Roman" w:eastAsia="Times New Roman" w:hAnsi="Times New Roman"/>
                <w:b/>
                <w:bCs/>
                <w:color w:val="000000"/>
                <w:sz w:val="24"/>
                <w:szCs w:val="24"/>
              </w:rPr>
              <w:t>6</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Костинский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sidRPr="00BB4295">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r w:rsidRPr="00343D6B">
              <w:rPr>
                <w:rFonts w:ascii="Times New Roman" w:eastAsia="Times New Roman" w:hAnsi="Times New Roman"/>
                <w:b/>
                <w:bCs/>
                <w:color w:val="000000"/>
                <w:sz w:val="24"/>
                <w:szCs w:val="24"/>
              </w:rPr>
              <w:t>%</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proofErr w:type="spellStart"/>
            <w:r w:rsidRPr="008E1670">
              <w:rPr>
                <w:rFonts w:ascii="Times New Roman" w:hAnsi="Times New Roman"/>
                <w:color w:val="000000"/>
              </w:rPr>
              <w:t>Кутушинский</w:t>
            </w:r>
            <w:proofErr w:type="spellEnd"/>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3</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-33</w:t>
            </w:r>
            <w:r w:rsidRPr="00343D6B">
              <w:rPr>
                <w:rFonts w:ascii="Times New Roman" w:eastAsia="Times New Roman" w:hAnsi="Times New Roman"/>
                <w:b/>
                <w:bCs/>
                <w:color w:val="000000"/>
                <w:sz w:val="24"/>
                <w:szCs w:val="24"/>
              </w:rPr>
              <w:t>%</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proofErr w:type="spellStart"/>
            <w:r w:rsidRPr="008E1670">
              <w:rPr>
                <w:rFonts w:ascii="Times New Roman" w:hAnsi="Times New Roman"/>
                <w:color w:val="000000"/>
              </w:rPr>
              <w:t>Лабазинский</w:t>
            </w:r>
            <w:proofErr w:type="spellEnd"/>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4</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5</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Лаврентьевский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Михайловский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7</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71</w:t>
            </w:r>
            <w:r w:rsidRPr="00343D6B">
              <w:rPr>
                <w:rFonts w:ascii="Times New Roman" w:eastAsia="Times New Roman" w:hAnsi="Times New Roman"/>
                <w:b/>
                <w:bCs/>
                <w:color w:val="000000"/>
                <w:sz w:val="24"/>
                <w:szCs w:val="24"/>
              </w:rPr>
              <w:t>%</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Pr="00065824">
              <w:rPr>
                <w:rFonts w:ascii="Times New Roman" w:eastAsia="Times New Roman" w:hAnsi="Times New Roman"/>
                <w:b/>
                <w:bCs/>
                <w:color w:val="000000"/>
                <w:sz w:val="24"/>
                <w:szCs w:val="24"/>
              </w:rPr>
              <w:t>0</w:t>
            </w:r>
            <w:r w:rsidRPr="00343D6B">
              <w:rPr>
                <w:rFonts w:ascii="Times New Roman" w:eastAsia="Times New Roman" w:hAnsi="Times New Roman"/>
                <w:b/>
                <w:bCs/>
                <w:color w:val="000000"/>
                <w:sz w:val="24"/>
                <w:szCs w:val="24"/>
              </w:rPr>
              <w:t>%</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r w:rsidRPr="008E1670">
              <w:rPr>
                <w:rFonts w:ascii="Times New Roman" w:hAnsi="Times New Roman"/>
                <w:color w:val="000000"/>
              </w:rPr>
              <w:t>Покровский</w:t>
            </w:r>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sidRPr="00BB4295">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sz w:val="24"/>
                <w:szCs w:val="24"/>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sz w:val="24"/>
                <w:szCs w:val="24"/>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sz w:val="24"/>
                <w:szCs w:val="24"/>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sz w:val="24"/>
                <w:szCs w:val="24"/>
              </w:rPr>
              <w:t>0</w:t>
            </w:r>
          </w:p>
        </w:tc>
      </w:tr>
      <w:tr w:rsidR="00050D3F" w:rsidRPr="008E1670" w:rsidTr="00D71E90">
        <w:trPr>
          <w:trHeight w:val="300"/>
        </w:trPr>
        <w:tc>
          <w:tcPr>
            <w:tcW w:w="2633" w:type="dxa"/>
            <w:tcBorders>
              <w:top w:val="nil"/>
              <w:left w:val="single" w:sz="8" w:space="0" w:color="auto"/>
              <w:bottom w:val="single" w:sz="4" w:space="0" w:color="auto"/>
              <w:right w:val="single" w:sz="8" w:space="0" w:color="auto"/>
            </w:tcBorders>
            <w:vAlign w:val="center"/>
          </w:tcPr>
          <w:p w:rsidR="00050D3F" w:rsidRPr="008E1670" w:rsidRDefault="00050D3F" w:rsidP="00D71E90">
            <w:pPr>
              <w:rPr>
                <w:rFonts w:ascii="Times New Roman" w:hAnsi="Times New Roman"/>
                <w:color w:val="000000"/>
              </w:rPr>
            </w:pPr>
            <w:proofErr w:type="spellStart"/>
            <w:r w:rsidRPr="008E1670">
              <w:rPr>
                <w:rFonts w:ascii="Times New Roman" w:hAnsi="Times New Roman"/>
                <w:color w:val="000000"/>
              </w:rPr>
              <w:t>Ромашкинский</w:t>
            </w:r>
            <w:proofErr w:type="spellEnd"/>
          </w:p>
        </w:tc>
        <w:tc>
          <w:tcPr>
            <w:tcW w:w="760" w:type="dxa"/>
            <w:tcBorders>
              <w:top w:val="nil"/>
              <w:left w:val="nil"/>
              <w:bottom w:val="single" w:sz="4" w:space="0" w:color="auto"/>
              <w:right w:val="single" w:sz="4" w:space="0" w:color="auto"/>
            </w:tcBorders>
            <w:noWrap/>
            <w:vAlign w:val="center"/>
          </w:tcPr>
          <w:p w:rsidR="00050D3F" w:rsidRPr="00BB4295"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60" w:type="dxa"/>
            <w:tcBorders>
              <w:top w:val="nil"/>
              <w:left w:val="nil"/>
              <w:bottom w:val="single" w:sz="4"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color w:val="000000"/>
                <w:sz w:val="24"/>
                <w:szCs w:val="24"/>
              </w:rPr>
            </w:pPr>
            <w:r w:rsidRPr="00343D6B">
              <w:rPr>
                <w:rFonts w:ascii="Times New Roman" w:eastAsia="Times New Roman" w:hAnsi="Times New Roman"/>
                <w:color w:val="000000"/>
              </w:rPr>
              <w:t>0</w:t>
            </w:r>
          </w:p>
        </w:tc>
        <w:tc>
          <w:tcPr>
            <w:tcW w:w="972" w:type="dxa"/>
            <w:tcBorders>
              <w:top w:val="nil"/>
              <w:left w:val="nil"/>
              <w:bottom w:val="single" w:sz="4" w:space="0" w:color="auto"/>
              <w:right w:val="nil"/>
            </w:tcBorders>
            <w:shd w:val="clear" w:color="auto" w:fill="FFFFFF"/>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r w:rsidRPr="00343D6B">
              <w:rPr>
                <w:rFonts w:ascii="Times New Roman" w:eastAsia="Times New Roman" w:hAnsi="Times New Roman"/>
                <w:b/>
                <w:bCs/>
                <w:color w:val="000000"/>
                <w:sz w:val="24"/>
                <w:szCs w:val="24"/>
              </w:rPr>
              <w:t>100%</w:t>
            </w:r>
          </w:p>
        </w:tc>
        <w:tc>
          <w:tcPr>
            <w:tcW w:w="760" w:type="dxa"/>
            <w:tcBorders>
              <w:top w:val="nil"/>
              <w:left w:val="single" w:sz="8" w:space="0" w:color="auto"/>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760"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0</w:t>
            </w:r>
          </w:p>
        </w:tc>
        <w:tc>
          <w:tcPr>
            <w:tcW w:w="1056"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c>
          <w:tcPr>
            <w:tcW w:w="673" w:type="dxa"/>
            <w:tcBorders>
              <w:top w:val="nil"/>
              <w:left w:val="nil"/>
              <w:bottom w:val="single" w:sz="4"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color w:val="000000"/>
                <w:sz w:val="24"/>
                <w:szCs w:val="24"/>
              </w:rPr>
            </w:pPr>
            <w:r w:rsidRPr="00065824">
              <w:rPr>
                <w:rFonts w:ascii="Times New Roman" w:eastAsia="Times New Roman" w:hAnsi="Times New Roman"/>
                <w:color w:val="000000"/>
              </w:rPr>
              <w:t>0</w:t>
            </w:r>
          </w:p>
        </w:tc>
        <w:tc>
          <w:tcPr>
            <w:tcW w:w="708" w:type="dxa"/>
            <w:tcBorders>
              <w:top w:val="nil"/>
              <w:left w:val="nil"/>
              <w:bottom w:val="single" w:sz="4"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color w:val="000000"/>
                <w:sz w:val="24"/>
                <w:szCs w:val="24"/>
              </w:rPr>
            </w:pPr>
            <w:r w:rsidRPr="0034573D">
              <w:rPr>
                <w:rFonts w:ascii="Times New Roman" w:eastAsia="Times New Roman" w:hAnsi="Times New Roman"/>
                <w:color w:val="000000"/>
              </w:rPr>
              <w:t>0</w:t>
            </w:r>
          </w:p>
        </w:tc>
        <w:tc>
          <w:tcPr>
            <w:tcW w:w="960" w:type="dxa"/>
            <w:tcBorders>
              <w:top w:val="nil"/>
              <w:left w:val="nil"/>
              <w:bottom w:val="single" w:sz="4"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r>
      <w:tr w:rsidR="00050D3F" w:rsidRPr="008E1670" w:rsidTr="00D71E90">
        <w:trPr>
          <w:trHeight w:val="315"/>
        </w:trPr>
        <w:tc>
          <w:tcPr>
            <w:tcW w:w="2633" w:type="dxa"/>
            <w:tcBorders>
              <w:top w:val="nil"/>
              <w:left w:val="single" w:sz="8" w:space="0" w:color="auto"/>
              <w:bottom w:val="single" w:sz="8" w:space="0" w:color="auto"/>
              <w:right w:val="nil"/>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sidRPr="00065824">
              <w:rPr>
                <w:rFonts w:ascii="Times New Roman" w:eastAsia="Times New Roman" w:hAnsi="Times New Roman"/>
                <w:b/>
                <w:bCs/>
                <w:color w:val="000000"/>
              </w:rPr>
              <w:t>Итого:</w:t>
            </w:r>
          </w:p>
        </w:tc>
        <w:tc>
          <w:tcPr>
            <w:tcW w:w="760" w:type="dxa"/>
            <w:tcBorders>
              <w:top w:val="nil"/>
              <w:left w:val="single" w:sz="8" w:space="0" w:color="auto"/>
              <w:bottom w:val="single" w:sz="8"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15</w:t>
            </w:r>
          </w:p>
        </w:tc>
        <w:tc>
          <w:tcPr>
            <w:tcW w:w="760" w:type="dxa"/>
            <w:tcBorders>
              <w:top w:val="nil"/>
              <w:left w:val="nil"/>
              <w:bottom w:val="single" w:sz="8" w:space="0" w:color="auto"/>
              <w:right w:val="single" w:sz="4" w:space="0" w:color="auto"/>
            </w:tcBorders>
            <w:noWrap/>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44</w:t>
            </w:r>
          </w:p>
        </w:tc>
        <w:tc>
          <w:tcPr>
            <w:tcW w:w="972" w:type="dxa"/>
            <w:tcBorders>
              <w:top w:val="nil"/>
              <w:left w:val="nil"/>
              <w:bottom w:val="single" w:sz="8" w:space="0" w:color="auto"/>
              <w:right w:val="single" w:sz="4" w:space="0" w:color="auto"/>
            </w:tcBorders>
            <w:vAlign w:val="center"/>
          </w:tcPr>
          <w:p w:rsidR="00050D3F" w:rsidRPr="00343D6B" w:rsidRDefault="00050D3F" w:rsidP="00D71E90">
            <w:pPr>
              <w:spacing w:after="0" w:line="240" w:lineRule="auto"/>
              <w:jc w:val="center"/>
              <w:rPr>
                <w:rFonts w:ascii="Times New Roman" w:eastAsia="Times New Roman" w:hAnsi="Times New Roman"/>
                <w:b/>
                <w:bCs/>
                <w:color w:val="000000"/>
                <w:sz w:val="24"/>
                <w:szCs w:val="24"/>
              </w:rPr>
            </w:pPr>
            <w:r w:rsidRPr="00343D6B">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65</w:t>
            </w:r>
            <w:r w:rsidRPr="00343D6B">
              <w:rPr>
                <w:rFonts w:ascii="Times New Roman" w:eastAsia="Times New Roman" w:hAnsi="Times New Roman"/>
                <w:b/>
                <w:bCs/>
                <w:color w:val="000000"/>
                <w:sz w:val="24"/>
                <w:szCs w:val="24"/>
              </w:rPr>
              <w:t>%</w:t>
            </w:r>
          </w:p>
        </w:tc>
        <w:tc>
          <w:tcPr>
            <w:tcW w:w="760" w:type="dxa"/>
            <w:tcBorders>
              <w:top w:val="nil"/>
              <w:left w:val="nil"/>
              <w:bottom w:val="single" w:sz="8"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760" w:type="dxa"/>
            <w:tcBorders>
              <w:top w:val="nil"/>
              <w:left w:val="nil"/>
              <w:bottom w:val="single" w:sz="8"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0</w:t>
            </w:r>
          </w:p>
        </w:tc>
        <w:tc>
          <w:tcPr>
            <w:tcW w:w="1056" w:type="dxa"/>
            <w:tcBorders>
              <w:top w:val="nil"/>
              <w:left w:val="nil"/>
              <w:bottom w:val="single" w:sz="8" w:space="0" w:color="auto"/>
              <w:right w:val="single" w:sz="4" w:space="0" w:color="auto"/>
            </w:tcBorders>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+100</w:t>
            </w:r>
          </w:p>
        </w:tc>
        <w:tc>
          <w:tcPr>
            <w:tcW w:w="673" w:type="dxa"/>
            <w:tcBorders>
              <w:top w:val="nil"/>
              <w:left w:val="nil"/>
              <w:bottom w:val="single" w:sz="8" w:space="0" w:color="auto"/>
              <w:right w:val="single" w:sz="4" w:space="0" w:color="auto"/>
            </w:tcBorders>
            <w:noWrap/>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708" w:type="dxa"/>
            <w:tcBorders>
              <w:top w:val="nil"/>
              <w:left w:val="nil"/>
              <w:bottom w:val="single" w:sz="8" w:space="0" w:color="auto"/>
              <w:right w:val="single" w:sz="4" w:space="0" w:color="auto"/>
            </w:tcBorders>
            <w:noWrap/>
            <w:vAlign w:val="center"/>
          </w:tcPr>
          <w:p w:rsidR="00050D3F" w:rsidRPr="0034573D" w:rsidRDefault="00050D3F" w:rsidP="00D71E90">
            <w:pPr>
              <w:spacing w:after="0" w:line="240" w:lineRule="auto"/>
              <w:jc w:val="center"/>
              <w:rPr>
                <w:rFonts w:ascii="Times New Roman" w:eastAsia="Times New Roman" w:hAnsi="Times New Roman"/>
                <w:b/>
                <w:bCs/>
                <w:color w:val="000000"/>
                <w:sz w:val="24"/>
                <w:szCs w:val="24"/>
              </w:rPr>
            </w:pPr>
            <w:r w:rsidRPr="0034573D">
              <w:rPr>
                <w:rFonts w:ascii="Times New Roman" w:eastAsia="Times New Roman" w:hAnsi="Times New Roman"/>
                <w:b/>
                <w:bCs/>
                <w:color w:val="000000"/>
                <w:sz w:val="24"/>
                <w:szCs w:val="24"/>
              </w:rPr>
              <w:t>2</w:t>
            </w:r>
          </w:p>
        </w:tc>
        <w:tc>
          <w:tcPr>
            <w:tcW w:w="960" w:type="dxa"/>
            <w:tcBorders>
              <w:top w:val="nil"/>
              <w:left w:val="nil"/>
              <w:bottom w:val="single" w:sz="8" w:space="0" w:color="auto"/>
              <w:right w:val="single" w:sz="8" w:space="0" w:color="auto"/>
            </w:tcBorders>
            <w:shd w:val="clear" w:color="auto" w:fill="FFFFFF"/>
            <w:vAlign w:val="center"/>
          </w:tcPr>
          <w:p w:rsidR="00050D3F" w:rsidRPr="00065824" w:rsidRDefault="00050D3F" w:rsidP="00D71E9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-50</w:t>
            </w:r>
            <w:r w:rsidRPr="00343D6B">
              <w:rPr>
                <w:rFonts w:ascii="Times New Roman" w:eastAsia="Times New Roman" w:hAnsi="Times New Roman"/>
                <w:b/>
                <w:bCs/>
                <w:color w:val="000000"/>
                <w:sz w:val="24"/>
                <w:szCs w:val="24"/>
              </w:rPr>
              <w:t>%</w:t>
            </w:r>
          </w:p>
        </w:tc>
      </w:tr>
    </w:tbl>
    <w:p w:rsidR="00050D3F" w:rsidRDefault="00050D3F" w:rsidP="00050D3F"/>
    <w:p w:rsidR="00050D3F" w:rsidRDefault="00050D3F" w:rsidP="00050D3F">
      <w:pPr>
        <w:pStyle w:val="a3"/>
        <w:spacing w:after="300"/>
        <w:jc w:val="center"/>
        <w:rPr>
          <w:rFonts w:ascii="XO Thames" w:hAnsi="XO Thames"/>
          <w:b/>
        </w:rPr>
      </w:pPr>
      <w:r>
        <w:rPr>
          <w:rFonts w:ascii="XO Thames" w:hAnsi="XO Thames"/>
          <w:b/>
        </w:rPr>
        <w:t>Неосторожное обращение с огнем при курении привело к трагедии</w:t>
      </w:r>
    </w:p>
    <w:p w:rsidR="00050D3F" w:rsidRDefault="00050D3F" w:rsidP="00050D3F">
      <w:pPr>
        <w:pStyle w:val="a3"/>
        <w:spacing w:beforeAutospacing="0" w:after="0" w:afterAutospacing="0"/>
        <w:ind w:firstLine="709"/>
        <w:jc w:val="both"/>
        <w:rPr>
          <w:rFonts w:ascii="XO Thames" w:hAnsi="XO Thames"/>
        </w:rPr>
      </w:pPr>
      <w:proofErr w:type="gramStart"/>
      <w:r>
        <w:rPr>
          <w:rFonts w:ascii="XO Thames" w:hAnsi="XO Thames"/>
        </w:rPr>
        <w:t>23.05.2022 года в с. Федоровка Курманаевского района Оренбургской области в частном жилом доме на ул. Молодежная произошел пожар.</w:t>
      </w:r>
      <w:proofErr w:type="gramEnd"/>
    </w:p>
    <w:p w:rsidR="00050D3F" w:rsidRDefault="00050D3F" w:rsidP="00050D3F">
      <w:pPr>
        <w:pStyle w:val="a3"/>
        <w:spacing w:beforeAutospacing="0" w:after="0" w:afterAutospacing="0"/>
        <w:ind w:firstLine="709"/>
        <w:jc w:val="both"/>
        <w:rPr>
          <w:rFonts w:ascii="XO Thames" w:hAnsi="XO Thames"/>
        </w:rPr>
      </w:pPr>
      <w:r>
        <w:rPr>
          <w:rFonts w:ascii="XO Thames" w:hAnsi="XO Thames"/>
        </w:rPr>
        <w:t xml:space="preserve">В результате пожара огнем уничтожены </w:t>
      </w:r>
      <w:proofErr w:type="gramStart"/>
      <w:r>
        <w:rPr>
          <w:rFonts w:ascii="XO Thames" w:hAnsi="XO Thames"/>
        </w:rPr>
        <w:t>вещи</w:t>
      </w:r>
      <w:proofErr w:type="gramEnd"/>
      <w:r>
        <w:rPr>
          <w:rFonts w:ascii="XO Thames" w:hAnsi="XO Thames"/>
        </w:rPr>
        <w:t xml:space="preserve"> бывшие в употреблении, внутренняя отделка стен квартиры на общей площади 10 кв. м. Хозяин дома 1958 года рождения, к сожалению, погиб.</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По факту пожара проводится проверка. Причиной пожара, вероятнее всего, стало неосторожное обращение с огнем при курении погибшего.</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 xml:space="preserve">Отдел надзорной деятельности и профилактической работы по Первомайскому и Курманаевскому районам УНД и </w:t>
      </w:r>
      <w:proofErr w:type="gramStart"/>
      <w:r>
        <w:rPr>
          <w:rFonts w:ascii="XO Thames" w:hAnsi="XO Thames"/>
        </w:rPr>
        <w:t>ПР</w:t>
      </w:r>
      <w:proofErr w:type="gramEnd"/>
      <w:r>
        <w:rPr>
          <w:rFonts w:ascii="XO Thames" w:hAnsi="XO Thames"/>
        </w:rPr>
        <w:t xml:space="preserve"> Главного управления МЧС России по Оренбургской области</w:t>
      </w:r>
      <w:r>
        <w:rPr>
          <w:rFonts w:ascii="XO Thames" w:hAnsi="XO Thames"/>
          <w:b/>
        </w:rPr>
        <w:t xml:space="preserve"> напоминает:</w:t>
      </w:r>
      <w:r>
        <w:rPr>
          <w:rFonts w:ascii="XO Thames" w:hAnsi="XO Thames"/>
        </w:rPr>
        <w:t xml:space="preserve">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w:t>
      </w:r>
    </w:p>
    <w:p w:rsidR="00050D3F" w:rsidRPr="00B72AF0" w:rsidRDefault="00050D3F" w:rsidP="00050D3F">
      <w:pPr>
        <w:pStyle w:val="a3"/>
        <w:spacing w:beforeAutospacing="0" w:after="0" w:afterAutospacing="0"/>
        <w:ind w:firstLine="709"/>
        <w:jc w:val="both"/>
        <w:rPr>
          <w:rFonts w:ascii="XO Thames" w:hAnsi="XO Thames"/>
        </w:rPr>
      </w:pPr>
      <w:r>
        <w:rPr>
          <w:rFonts w:ascii="XO Thames" w:hAnsi="XO Thames"/>
        </w:rPr>
        <w:t>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Очень опасно курить лежа, особенно в нетрезвом состоянии. Пьянство разлагающе действует на личность человека, приносит моральный и материальный ущерб окружающим, всему обществу в целом. К сожалению, еще не редки пожары, возникающие по небрежности при злоупотреблении спиртными напитками. При этом все случаи похожи один на другой: пьяный курильщик засыпает, сигарета падает, и от нее сначала загорается постель, а затем другая мебель в помещении. Пожар по причине курения в нетрезвом состоянии, да еще в постели, можно назвать самой опасной разновидностью возникновения пожара, потому что в этом случае люди гибнут от угарного газа, произошедшего от продуктов горения, на которые упал окурок сигареты. Это опасно еще тем, что подобный вид пожара трудно, практически невозможно предупредить. Здесь все зависит от самосознания людей. К сожалению, курильщики часто наплевательски относятся к соблюдению простейших правил пожарной безопасности, и зачастую ценой их беспечности становится их собственная жизнь.</w:t>
      </w:r>
    </w:p>
    <w:p w:rsidR="00050D3F" w:rsidRDefault="00050D3F" w:rsidP="00050D3F">
      <w:pPr>
        <w:pStyle w:val="a3"/>
        <w:spacing w:beforeAutospacing="0" w:after="0" w:afterAutospacing="0"/>
        <w:ind w:firstLine="709"/>
        <w:jc w:val="both"/>
        <w:rPr>
          <w:rFonts w:ascii="XO Thames" w:hAnsi="XO Thames"/>
          <w:b/>
        </w:rPr>
      </w:pPr>
      <w:bookmarkStart w:id="0" w:name="_GoBack"/>
      <w:bookmarkEnd w:id="0"/>
      <w:r>
        <w:rPr>
          <w:rFonts w:ascii="XO Thames" w:hAnsi="XO Thames"/>
          <w:b/>
        </w:rPr>
        <w:t>Граждане Курманаевского района помните, что нельзя:</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lastRenderedPageBreak/>
        <w:t>- курить в постели или сидя в кресле, тем более, если выпили спиртное — в таком положении очень легко заснуть. А если вовремя не потушить сигарету, от нее может загореться одежда или мебель;</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 даже потушенные сигареты не бросайте в урны с бумагами и другими горючими отходами — они могут загореться;</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 не следует в качестве пепельницы использовать бумажные кульки, коробки от спичек или сигарет;</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 ни в коем случае нельзя курить в гараже — близость автомобиля и легковоспламеняющихся жидкостей могут спровоцировать пожар;</w:t>
      </w:r>
    </w:p>
    <w:p w:rsidR="00050D3F" w:rsidRDefault="00050D3F" w:rsidP="00050D3F">
      <w:pPr>
        <w:pStyle w:val="a3"/>
        <w:spacing w:beforeAutospacing="0" w:after="0" w:afterAutospacing="0"/>
        <w:ind w:firstLine="709"/>
        <w:jc w:val="both"/>
        <w:rPr>
          <w:rFonts w:ascii="XO Thames" w:hAnsi="XO Thames"/>
        </w:rPr>
      </w:pPr>
      <w:r>
        <w:rPr>
          <w:rFonts w:ascii="XO Thames" w:hAnsi="XO Thames"/>
        </w:rPr>
        <w:t>- необходимо следить за тем, чтобы спички или сигареты не попадали в руки маленьким детям.</w:t>
      </w:r>
    </w:p>
    <w:p w:rsidR="00050D3F" w:rsidRPr="00B72AF0" w:rsidRDefault="00050D3F" w:rsidP="00050D3F">
      <w:pPr>
        <w:pStyle w:val="a3"/>
        <w:spacing w:beforeAutospacing="0" w:after="0" w:afterAutospacing="0"/>
        <w:ind w:firstLine="709"/>
        <w:jc w:val="both"/>
        <w:rPr>
          <w:rFonts w:ascii="XO Thames" w:hAnsi="XO Thames"/>
        </w:rPr>
      </w:pPr>
      <w:r>
        <w:rPr>
          <w:rFonts w:ascii="XO Thames" w:hAnsi="XO Thames"/>
        </w:rPr>
        <w:t>Неосторожно обращаясь с огнем, вы подвергаете большой опасности свое жилище и имущество, рискуете собственной жизнью.</w:t>
      </w:r>
    </w:p>
    <w:p w:rsidR="00050D3F" w:rsidRPr="00B72AF0" w:rsidRDefault="00050D3F" w:rsidP="00050D3F">
      <w:pPr>
        <w:spacing w:after="0" w:line="240" w:lineRule="auto"/>
        <w:ind w:firstLine="709"/>
        <w:jc w:val="both"/>
        <w:rPr>
          <w:rFonts w:ascii="Times New Roman" w:hAnsi="Times New Roman"/>
          <w:b/>
          <w:sz w:val="24"/>
        </w:rPr>
      </w:pPr>
      <w:r w:rsidRPr="00B72AF0">
        <w:rPr>
          <w:rFonts w:ascii="Times New Roman" w:hAnsi="Times New Roman"/>
          <w:b/>
          <w:sz w:val="24"/>
        </w:rPr>
        <w:t>Уважаемые жители Курманаевского района, при обнаружении пожара, признаков пожара, незамедлительно звоните в пожарную охрану по стационарному телефону «01», по сотовой связи «112», «101».</w:t>
      </w:r>
    </w:p>
    <w:p w:rsidR="00050D3F" w:rsidRDefault="00050D3F" w:rsidP="00050D3F">
      <w:pPr>
        <w:spacing w:after="0" w:line="240" w:lineRule="auto"/>
        <w:ind w:firstLine="709"/>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50D3F" w:rsidRPr="00CA3D03" w:rsidTr="00D71E90">
        <w:trPr>
          <w:trHeight w:val="1515"/>
        </w:trPr>
        <w:tc>
          <w:tcPr>
            <w:tcW w:w="9571" w:type="dxa"/>
            <w:tcBorders>
              <w:top w:val="single" w:sz="4" w:space="0" w:color="auto"/>
              <w:left w:val="single" w:sz="4" w:space="0" w:color="auto"/>
              <w:bottom w:val="single" w:sz="4" w:space="0" w:color="auto"/>
              <w:right w:val="single" w:sz="4" w:space="0" w:color="auto"/>
            </w:tcBorders>
          </w:tcPr>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Наши адрес и телефоны:                                    Тираж 10 экз.          РЕДАКТОР</w:t>
            </w:r>
          </w:p>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Администрация МО Гаршинский сельсовет</w:t>
            </w:r>
          </w:p>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Курманаевского района Оренбургской области</w:t>
            </w:r>
          </w:p>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461077, с. Гаршино, Курманаевского района,                                 Н.П.Игнатьева</w:t>
            </w:r>
          </w:p>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 xml:space="preserve">Оренбургской области, ул. </w:t>
            </w:r>
            <w:proofErr w:type="gramStart"/>
            <w:r w:rsidRPr="00CA3D03">
              <w:rPr>
                <w:rFonts w:ascii="Times New Roman" w:hAnsi="Times New Roman" w:cs="Times New Roman"/>
                <w:sz w:val="20"/>
                <w:szCs w:val="20"/>
              </w:rPr>
              <w:t>Центральная</w:t>
            </w:r>
            <w:proofErr w:type="gramEnd"/>
            <w:r w:rsidRPr="00CA3D03">
              <w:rPr>
                <w:rFonts w:ascii="Times New Roman" w:hAnsi="Times New Roman" w:cs="Times New Roman"/>
                <w:sz w:val="20"/>
                <w:szCs w:val="20"/>
              </w:rPr>
              <w:t>, д. 70</w:t>
            </w:r>
          </w:p>
          <w:p w:rsidR="00050D3F" w:rsidRPr="00CA3D03" w:rsidRDefault="00050D3F" w:rsidP="00D71E90">
            <w:pPr>
              <w:spacing w:after="0" w:line="240" w:lineRule="auto"/>
              <w:jc w:val="both"/>
              <w:rPr>
                <w:rFonts w:ascii="Times New Roman" w:hAnsi="Times New Roman" w:cs="Times New Roman"/>
                <w:sz w:val="20"/>
                <w:szCs w:val="20"/>
              </w:rPr>
            </w:pPr>
            <w:r w:rsidRPr="00CA3D03">
              <w:rPr>
                <w:rFonts w:ascii="Times New Roman" w:hAnsi="Times New Roman" w:cs="Times New Roman"/>
                <w:sz w:val="20"/>
                <w:szCs w:val="20"/>
              </w:rPr>
              <w:t>Тел: (835341) 3-23-42, факс (835341) 3-23-43</w:t>
            </w:r>
          </w:p>
        </w:tc>
      </w:tr>
    </w:tbl>
    <w:p w:rsidR="00050D3F" w:rsidRDefault="00050D3F"/>
    <w:sectPr w:rsidR="0005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D3F"/>
    <w:rsid w:val="0005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050D3F"/>
    <w:pPr>
      <w:spacing w:beforeAutospacing="1" w:after="160" w:afterAutospacing="1" w:line="240" w:lineRule="auto"/>
    </w:pPr>
    <w:rPr>
      <w:rFonts w:ascii="Times New Roman" w:eastAsia="Times New Roman" w:hAnsi="Times New Roman" w:cs="Times New Roman"/>
      <w:color w:val="000000"/>
      <w:sz w:val="24"/>
      <w:szCs w:val="20"/>
    </w:rPr>
  </w:style>
  <w:style w:type="character" w:customStyle="1" w:styleId="a4">
    <w:name w:val="Обычный (веб) Знак"/>
    <w:basedOn w:val="a0"/>
    <w:link w:val="a3"/>
    <w:rsid w:val="00050D3F"/>
    <w:rPr>
      <w:rFonts w:ascii="Times New Roman" w:eastAsia="Times New Roman" w:hAnsi="Times New Roman" w:cs="Times New Roman"/>
      <w:color w:val="000000"/>
      <w:sz w:val="24"/>
      <w:szCs w:val="20"/>
    </w:rPr>
  </w:style>
  <w:style w:type="character" w:styleId="a5">
    <w:name w:val="Strong"/>
    <w:basedOn w:val="a0"/>
    <w:uiPriority w:val="22"/>
    <w:qFormat/>
    <w:rsid w:val="00050D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2022-05-26T10:23:00Z</dcterms:created>
  <dcterms:modified xsi:type="dcterms:W3CDTF">2022-05-26T10:25:00Z</dcterms:modified>
</cp:coreProperties>
</file>