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6B" w:rsidRPr="00EE3656" w:rsidRDefault="0097646B" w:rsidP="00976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6B" w:rsidRPr="00742792" w:rsidRDefault="0097646B" w:rsidP="009764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93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A593A">
        <w:rPr>
          <w:rFonts w:ascii="Times New Roman" w:hAnsi="Times New Roman" w:cs="Times New Roman"/>
          <w:sz w:val="28"/>
          <w:szCs w:val="28"/>
        </w:rPr>
        <w:t xml:space="preserve"> Гаршинский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92">
        <w:rPr>
          <w:rFonts w:ascii="Times New Roman" w:hAnsi="Times New Roman"/>
          <w:bCs w:val="0"/>
          <w:sz w:val="28"/>
          <w:szCs w:val="28"/>
        </w:rPr>
        <w:t>Курманаевского района Оренбургской области</w:t>
      </w:r>
    </w:p>
    <w:p w:rsidR="0097646B" w:rsidRPr="00AA593A" w:rsidRDefault="0097646B" w:rsidP="00976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93A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четверто</w:t>
      </w:r>
      <w:r w:rsidRPr="00AA593A">
        <w:rPr>
          <w:rFonts w:ascii="Times New Roman" w:hAnsi="Times New Roman"/>
          <w:b/>
          <w:bCs/>
          <w:sz w:val="28"/>
          <w:szCs w:val="28"/>
        </w:rPr>
        <w:t>го созыва)</w:t>
      </w:r>
    </w:p>
    <w:p w:rsidR="0097646B" w:rsidRDefault="0097646B" w:rsidP="0097646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</w:p>
    <w:p w:rsidR="0097646B" w:rsidRDefault="0097646B" w:rsidP="0097646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  <w:r>
        <w:rPr>
          <w:rFonts w:ascii="Times New Roman" w:hAnsi="Times New Roman"/>
          <w:b/>
          <w:spacing w:val="49"/>
          <w:sz w:val="28"/>
          <w:szCs w:val="28"/>
        </w:rPr>
        <w:t>РЕШЕНИЕ</w:t>
      </w:r>
    </w:p>
    <w:p w:rsidR="0097646B" w:rsidRDefault="0097646B" w:rsidP="0097646B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46B" w:rsidRPr="007101BD" w:rsidRDefault="0097646B" w:rsidP="0097646B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«15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 2021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31</w:t>
      </w:r>
    </w:p>
    <w:p w:rsidR="0097646B" w:rsidRDefault="0097646B" w:rsidP="009764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pacing w:val="-7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pacing w:val="-7"/>
          <w:sz w:val="28"/>
          <w:szCs w:val="28"/>
        </w:rPr>
        <w:t>аршино</w:t>
      </w:r>
      <w:proofErr w:type="spellEnd"/>
    </w:p>
    <w:p w:rsidR="0097646B" w:rsidRDefault="0097646B" w:rsidP="0097646B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2C">
        <w:rPr>
          <w:rFonts w:ascii="Times New Roman" w:hAnsi="Times New Roman" w:cs="Times New Roman"/>
          <w:b/>
          <w:sz w:val="28"/>
          <w:szCs w:val="28"/>
        </w:rPr>
        <w:t>Об утверждении Положения об обеспечении условий для развития на территории муниципального образования Гаршинский сельсовет Курманаевского района физической культуры, школьного и массового спорта</w:t>
      </w:r>
    </w:p>
    <w:p w:rsidR="0081442C" w:rsidRPr="0081442C" w:rsidRDefault="0081442C" w:rsidP="0081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42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14 пункта 1 статьи 14 Федерального закона № 131 – ФЗ «Об общих принципах организации местного самоуправления в Российской Федерации», Федерального </w:t>
      </w:r>
      <w:hyperlink r:id="rId5" w:history="1">
        <w:r w:rsidRPr="008144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442C">
        <w:rPr>
          <w:rFonts w:ascii="Times New Roman" w:hAnsi="Times New Roman" w:cs="Times New Roman"/>
          <w:sz w:val="28"/>
          <w:szCs w:val="28"/>
        </w:rPr>
        <w:t xml:space="preserve"> от 04.12.2007 № 329-ФЗ "О физической культуре и спорте в Российской Федерации</w:t>
      </w:r>
      <w:r w:rsidRPr="0081442C">
        <w:rPr>
          <w:rFonts w:ascii="Times New Roman" w:hAnsi="Times New Roman" w:cs="Times New Roman"/>
          <w:color w:val="0D1216"/>
          <w:sz w:val="28"/>
          <w:szCs w:val="28"/>
        </w:rPr>
        <w:t>",</w:t>
      </w:r>
      <w:r w:rsidRPr="0081442C">
        <w:rPr>
          <w:rFonts w:ascii="Times New Roman" w:hAnsi="Times New Roman" w:cs="Times New Roman"/>
          <w:sz w:val="28"/>
          <w:szCs w:val="28"/>
        </w:rPr>
        <w:t xml:space="preserve"> Федерального закона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</w:t>
      </w:r>
      <w:proofErr w:type="gramEnd"/>
      <w:r w:rsidRPr="0081442C">
        <w:rPr>
          <w:rFonts w:ascii="Times New Roman" w:hAnsi="Times New Roman" w:cs="Times New Roman"/>
          <w:sz w:val="28"/>
          <w:szCs w:val="28"/>
        </w:rPr>
        <w:t>»Уставом муниципального образования Гаршинский сельсовет, Совет депутатов решил: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1. Утвердить Положение об обеспечении условий для развития на территории муниципального образования Гаршинский сельсовет Курманаевского района физической культуры, школьного и массового спорта согласно приложению.</w:t>
      </w:r>
    </w:p>
    <w:p w:rsidR="0081442C" w:rsidRPr="0081442C" w:rsidRDefault="0081442C" w:rsidP="0081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442C">
        <w:rPr>
          <w:rFonts w:ascii="Times New Roman" w:hAnsi="Times New Roman" w:cs="Times New Roman"/>
          <w:sz w:val="28"/>
          <w:szCs w:val="28"/>
        </w:rPr>
        <w:t>Решения Совета депутатов № 147 от 27.10.2014 «</w:t>
      </w:r>
      <w:r w:rsidRPr="0081442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Об утверждении Положения </w:t>
      </w:r>
      <w:r w:rsidRPr="0081442C">
        <w:rPr>
          <w:rStyle w:val="2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обеспечении условий для развития на территории</w:t>
      </w:r>
      <w:r w:rsidRPr="0081442C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42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муниципального образования Гаршинский сельсовет Курманаевского района Оренбургской области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81442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Pr="0081442C">
        <w:rPr>
          <w:rFonts w:ascii="Times New Roman" w:hAnsi="Times New Roman" w:cs="Times New Roman"/>
          <w:sz w:val="28"/>
          <w:szCs w:val="28"/>
        </w:rPr>
        <w:t>», № 53 от 18.11.2016 «О внесении изменений в решение Совета депутатов № 147 от 27.10.2014 года «Об утверждении Положения об обеспечении условий для развития на территории</w:t>
      </w:r>
      <w:proofErr w:type="gramEnd"/>
      <w:r w:rsidRPr="008144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Гаршинский сельсовет Курманаевского района Оренбургской области физической культуры и массового спорта, организации проведения официальных физкультурно-оздоровительных и спортивных мероприятий</w:t>
      </w:r>
      <w:proofErr w:type="gramStart"/>
      <w:r w:rsidRPr="0081442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1442C">
        <w:rPr>
          <w:rFonts w:ascii="Times New Roman" w:hAnsi="Times New Roman" w:cs="Times New Roman"/>
          <w:sz w:val="28"/>
          <w:szCs w:val="28"/>
        </w:rPr>
        <w:t>ризнать утратившими силу.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442C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81442C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оставляю за собой.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официального опубликования в газете «Сельский вестник».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442C">
        <w:rPr>
          <w:rFonts w:ascii="Times New Roman" w:hAnsi="Times New Roman" w:cs="Times New Roman"/>
          <w:sz w:val="28"/>
          <w:szCs w:val="28"/>
        </w:rPr>
        <w:t xml:space="preserve">               Л.Н.Волобуева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442C">
        <w:rPr>
          <w:rFonts w:ascii="Times New Roman" w:hAnsi="Times New Roman" w:cs="Times New Roman"/>
          <w:sz w:val="28"/>
          <w:szCs w:val="28"/>
        </w:rPr>
        <w:t xml:space="preserve">            Н.П.Игнатьева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1442C" w:rsidRP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1442C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Приложение</w:t>
      </w:r>
    </w:p>
    <w:p w:rsidR="0081442C" w:rsidRP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1442C" w:rsidRP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442C" w:rsidRP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Гаршинский сельсовет</w:t>
      </w:r>
    </w:p>
    <w:p w:rsidR="0081442C" w:rsidRPr="0081442C" w:rsidRDefault="0081442C" w:rsidP="008144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от 15.04.2021 № 31</w:t>
      </w:r>
    </w:p>
    <w:p w:rsidR="0081442C" w:rsidRPr="0081442C" w:rsidRDefault="0081442C" w:rsidP="0081442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442C" w:rsidRPr="0081442C" w:rsidRDefault="0081442C" w:rsidP="0081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2C">
        <w:rPr>
          <w:rFonts w:ascii="Times New Roman" w:hAnsi="Times New Roman" w:cs="Times New Roman"/>
          <w:b/>
          <w:sz w:val="28"/>
          <w:szCs w:val="28"/>
        </w:rPr>
        <w:t>об обеспечении условий для развития на территории муниципального образования Гаршинский сельсовет Курманаевского района физической</w:t>
      </w:r>
    </w:p>
    <w:p w:rsidR="0081442C" w:rsidRPr="0081442C" w:rsidRDefault="0081442C" w:rsidP="0081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2C">
        <w:rPr>
          <w:rFonts w:ascii="Times New Roman" w:hAnsi="Times New Roman" w:cs="Times New Roman"/>
          <w:b/>
          <w:sz w:val="28"/>
          <w:szCs w:val="28"/>
        </w:rPr>
        <w:t>культуры, школьного и массового спорта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442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Федерации", "О физической культуре и спорте в Российской Федерации",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законодательством Оренбургской области, Уставом муниципального образования Гаршинский сельсовет и определяет основы организации обеспечения условий для</w:t>
      </w:r>
      <w:proofErr w:type="gramEnd"/>
      <w:r w:rsidRPr="0081442C">
        <w:rPr>
          <w:rFonts w:ascii="Times New Roman" w:hAnsi="Times New Roman" w:cs="Times New Roman"/>
          <w:sz w:val="28"/>
          <w:szCs w:val="28"/>
        </w:rPr>
        <w:t xml:space="preserve"> развития на территории сельского поселения физической культуры, школьного и массового спорта и полномочия органов местного самоуправления по реализации полномочий в указанной области общественных отношений.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1442C">
        <w:rPr>
          <w:rFonts w:ascii="Times New Roman" w:hAnsi="Times New Roman" w:cs="Times New Roman"/>
          <w:color w:val="0D1216"/>
          <w:sz w:val="28"/>
          <w:szCs w:val="28"/>
        </w:rPr>
        <w:t>Положение определяет основные направления работы по созданию условий для развития массового спорта как части спорта, направленного на физическое развитие граждан посредством проведения организованных и (или) самостоятельных занятий, школьного спорта как части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</w:t>
      </w:r>
      <w:proofErr w:type="gramEnd"/>
      <w:r w:rsidRPr="0081442C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proofErr w:type="gramStart"/>
      <w:r w:rsidRPr="0081442C">
        <w:rPr>
          <w:rFonts w:ascii="Times New Roman" w:hAnsi="Times New Roman" w:cs="Times New Roman"/>
          <w:color w:val="0D1216"/>
          <w:sz w:val="28"/>
          <w:szCs w:val="28"/>
        </w:rPr>
        <w:t>физкультурных мероприятиях и спортивных мероприятиях, а также участия граждан в физкультурных мероприятиях и массовых спортивных мероприятиях на территории сельсовета.</w:t>
      </w:r>
      <w:proofErr w:type="gramEnd"/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1216"/>
          <w:sz w:val="28"/>
          <w:szCs w:val="28"/>
        </w:rPr>
      </w:pPr>
      <w:r w:rsidRPr="0081442C">
        <w:rPr>
          <w:rFonts w:ascii="Times New Roman" w:hAnsi="Times New Roman" w:cs="Times New Roman"/>
          <w:b/>
          <w:bCs/>
          <w:color w:val="0D1216"/>
          <w:sz w:val="28"/>
          <w:szCs w:val="28"/>
        </w:rPr>
        <w:t>2. Принципы, задачи, основные направления развития массовой физической культуры, школьного и спорта на территории сельсовета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2.1. Основными задачами развития физической культуры, школьного и массового спорта являются: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 обеспечение гражданам возможности занятия физической культурой и спортом;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lastRenderedPageBreak/>
        <w:t>-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 улучшение качества физического воспитания населения;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 создание условий для развития спорта высших достижений, эффективной подготовки спортивного резерва.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2.2. Обеспечение условий для развития физической культуры, школьного и массового спорта на территории села основывается на следующих принципах: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 доступность занятий физической культурой и спортом для всех категорий и групп населения;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 непрерывность и преемственность процесса физического воспитания и образования граждан;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 взаимодействие органов местного самоуправления и физкультурно-спортивных организаций по вопросам развития физической культуры, школьного и массового спорта;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 развитие муниципальной спортивной материально-технической базы с целью обеспечения граждан местами для занятий физической культурой, школьного и массовым спортом;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 совершенствование научно-образовательной, методической и организационно-управленческой базы развития физической культуры, школьного и массового спорта.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2C">
        <w:rPr>
          <w:rFonts w:ascii="Times New Roman" w:hAnsi="Times New Roman" w:cs="Times New Roman"/>
          <w:b/>
          <w:sz w:val="28"/>
          <w:szCs w:val="28"/>
        </w:rPr>
        <w:t>3. Организация обеспечения условий для развития физической культуры, школьного и массового спорта на территории сельского поселения.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3.1. Организация обеспечения условий для развития физической культуры и массового спорта на территории сельского поселения осуществляется путем: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3.1.1. разработки и реализации программ и проектов в области физической культуры и массового спорта;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3.1.2. создания муниципальных образовательных учреждений дополнительного образования и иных учреждений по осуществлению физкультурно-оздоровительной деятельности;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3.1.3. поощрения физических и юридических лиц за высокие спортивные достижения, совершенствования системы физического воспитания детей и подростков, улучшения состояния здоровья отдельных категорий населения средствами физической культуры и спорта;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3.1.4. организации и проведения спортивно-массовых мероприятий, направленных на популяризацию физической культуры и спорта;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3.1.5. участие в спортивно- массовых мероприятиях районного и областного масштабов;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3.1.6. организации физкультурно-оздоровительной и спортивной деятельности по месту жительства граждан;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lastRenderedPageBreak/>
        <w:t>3.1.7. организации строительства, ремонта, реконструкции и рационального использования спортивных сооружений, являющихся объектами муниципальной собственности, благоустройства прилегающих территорий к указанным сооружениям.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b/>
          <w:color w:val="000000"/>
          <w:sz w:val="28"/>
          <w:szCs w:val="28"/>
        </w:rPr>
      </w:pPr>
      <w:r w:rsidRPr="0081442C">
        <w:rPr>
          <w:rStyle w:val="a5"/>
          <w:b/>
          <w:color w:val="000000"/>
          <w:sz w:val="28"/>
          <w:szCs w:val="28"/>
        </w:rPr>
        <w:t>4. Полномочия органов местного самоуправления в области физической культуры и спорта на территории сельского поселения.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4.1.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3) присвоение спортивных разрядов и квалификационных категорий спортивных судей в соответствии со статьей 22 Федерального закона 329-ФЗ;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proofErr w:type="gramStart"/>
      <w:r w:rsidRPr="0081442C">
        <w:rPr>
          <w:rStyle w:val="a5"/>
          <w:color w:val="000000"/>
          <w:sz w:val="28"/>
          <w:szCs w:val="28"/>
        </w:rPr>
        <w:lastRenderedPageBreak/>
        <w:t>8) участие в обеспечении подготовки спортивного резерва для спортивных сборных команд муниципальных образований, субъектов Российской Федерации, включая обеспечение деятельности организаций, созданных муниципальными 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 w:rsidRPr="0081442C">
        <w:rPr>
          <w:rStyle w:val="a5"/>
          <w:color w:val="000000"/>
          <w:sz w:val="28"/>
          <w:szCs w:val="28"/>
        </w:rPr>
        <w:t xml:space="preserve">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81442C" w:rsidRPr="0081442C" w:rsidRDefault="0081442C" w:rsidP="0081442C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81442C">
        <w:rPr>
          <w:rStyle w:val="a5"/>
          <w:color w:val="000000"/>
          <w:sz w:val="28"/>
          <w:szCs w:val="28"/>
        </w:rPr>
        <w:t>10) осуществление иных установленных в соответствии с законодательством Российской Федерации и уставами муниципальных образований полномочий</w:t>
      </w:r>
      <w:proofErr w:type="gramStart"/>
      <w:r w:rsidRPr="0081442C">
        <w:rPr>
          <w:rStyle w:val="a5"/>
          <w:color w:val="000000"/>
          <w:sz w:val="28"/>
          <w:szCs w:val="28"/>
        </w:rPr>
        <w:t>.».</w:t>
      </w:r>
      <w:proofErr w:type="gramEnd"/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2C">
        <w:rPr>
          <w:rFonts w:ascii="Times New Roman" w:hAnsi="Times New Roman" w:cs="Times New Roman"/>
          <w:b/>
          <w:sz w:val="28"/>
          <w:szCs w:val="28"/>
        </w:rPr>
        <w:t>5. Физкультурно-оздоровительные и спортивные сооружения.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5.1. Физкультурно-оздоровительные и спортивные сооружения муниципального образования Гаршинский сельсовет используются в целях осуществления организациями деятельности в сфере физической культуры и спорта, в том числе связанной с проведением культурных и спортивно-зрелищных мероприятий.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5.2. Содержание физкультурно-оздоровительных и спортивных сооружений, в том числе ремонт, организация спортивных массовых мероприятий, осуществляются в порядке, предусмотренном муниципальными правовыми актами органов местного самоуправления муниципального образования Гаршинский сельсовет.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b/>
          <w:sz w:val="28"/>
          <w:szCs w:val="28"/>
        </w:rPr>
        <w:t>6. Экономическая основа развития физической культуры и массового спорта на территории муниципального образования Гаршинский сельсовет.</w:t>
      </w:r>
    </w:p>
    <w:p w:rsidR="0081442C" w:rsidRPr="0081442C" w:rsidRDefault="0081442C" w:rsidP="0081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6.1. Источниками финансирования развития физической культуры, школьного и массового спорта являются: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-бюджет муниципального образования;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-добровольные пожертвования и целевые взносы физических и юридических лиц;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-иные не противоречащие законодательству денежные поступления.</w:t>
      </w:r>
    </w:p>
    <w:p w:rsidR="0081442C" w:rsidRPr="0081442C" w:rsidRDefault="0081442C" w:rsidP="0081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6.2. Финансирование физкультурно-спортивных мероприятий и организаций, в том числе коллективов физической культуры, может осуществляться посредством финансовой поддержки со стороны </w:t>
      </w:r>
      <w:r w:rsidRPr="0081442C">
        <w:rPr>
          <w:rFonts w:ascii="Times New Roman" w:hAnsi="Times New Roman" w:cs="Times New Roman"/>
          <w:sz w:val="28"/>
          <w:szCs w:val="28"/>
        </w:rPr>
        <w:lastRenderedPageBreak/>
        <w:t>организаций и спонсоров, пожертвований граждан, а также за счет других, не запрещенных законодательством источников.</w:t>
      </w:r>
    </w:p>
    <w:p w:rsidR="003041B3" w:rsidRPr="0081442C" w:rsidRDefault="003041B3" w:rsidP="0081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1B3" w:rsidRPr="0081442C" w:rsidSect="0060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6B"/>
    <w:rsid w:val="003041B3"/>
    <w:rsid w:val="00600D19"/>
    <w:rsid w:val="0081442C"/>
    <w:rsid w:val="0097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9"/>
  </w:style>
  <w:style w:type="paragraph" w:styleId="1">
    <w:name w:val="heading 1"/>
    <w:basedOn w:val="a"/>
    <w:next w:val="a"/>
    <w:link w:val="10"/>
    <w:qFormat/>
    <w:rsid w:val="009764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6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7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6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1442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42C"/>
    <w:pPr>
      <w:widowControl w:val="0"/>
      <w:shd w:val="clear" w:color="auto" w:fill="FFFFFF"/>
      <w:spacing w:after="420" w:line="240" w:lineRule="atLeast"/>
      <w:jc w:val="both"/>
    </w:pPr>
    <w:rPr>
      <w:b/>
      <w:bCs/>
      <w:spacing w:val="2"/>
      <w:sz w:val="25"/>
      <w:szCs w:val="25"/>
    </w:rPr>
  </w:style>
  <w:style w:type="character" w:customStyle="1" w:styleId="a5">
    <w:name w:val="Основной текст Знак"/>
    <w:basedOn w:val="a0"/>
    <w:link w:val="a6"/>
    <w:rsid w:val="008144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81442C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14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tpravo.ru/federalnoje/ea-instrukcii/z1n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2021-04-21T10:49:00Z</cp:lastPrinted>
  <dcterms:created xsi:type="dcterms:W3CDTF">2021-04-21T10:41:00Z</dcterms:created>
  <dcterms:modified xsi:type="dcterms:W3CDTF">2021-04-21T10:49:00Z</dcterms:modified>
</cp:coreProperties>
</file>