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60" w:rsidRPr="00EE3656" w:rsidRDefault="00EE4760" w:rsidP="00EE4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60" w:rsidRPr="00742792" w:rsidRDefault="00EE4760" w:rsidP="00EE476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3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593A">
        <w:rPr>
          <w:rFonts w:ascii="Times New Roman" w:hAnsi="Times New Roman" w:cs="Times New Roman"/>
          <w:sz w:val="28"/>
          <w:szCs w:val="28"/>
        </w:rPr>
        <w:t xml:space="preserve"> Гаршинский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92"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EE4760" w:rsidRPr="00AA593A" w:rsidRDefault="00EE4760" w:rsidP="00EE4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93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Pr="00AA593A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EE4760" w:rsidRDefault="00EE4760" w:rsidP="00EE476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EE4760" w:rsidRDefault="00EE4760" w:rsidP="00EE476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EE4760" w:rsidRDefault="00EE4760" w:rsidP="00EE476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760" w:rsidRPr="007101BD" w:rsidRDefault="00EE4760" w:rsidP="00EE476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2021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32</w:t>
      </w:r>
    </w:p>
    <w:p w:rsidR="00EE4760" w:rsidRDefault="00EE4760" w:rsidP="00EE4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EE4760" w:rsidRDefault="00EE4760" w:rsidP="00EE476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5A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25.09.2018 № 124 «Об утверждении Порядка и условий предоставления в аренду муниципального имущества, включенного в Перечень </w:t>
      </w:r>
      <w:r w:rsidRPr="00B25A6C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Гаршинский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A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B25A6C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B25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25A6C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B25A6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в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B25A6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</w:t>
        </w:r>
      </w:hyperlink>
      <w:r w:rsidRPr="00B25A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</w:t>
      </w:r>
      <w:proofErr w:type="gramEnd"/>
      <w:r w:rsidRPr="00B25A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среднего предпринимательства - получателей поддержки»</w:t>
      </w:r>
      <w:r w:rsidRPr="00B25A6C">
        <w:rPr>
          <w:rFonts w:ascii="Times New Roman" w:hAnsi="Times New Roman" w:cs="Times New Roman"/>
          <w:sz w:val="28"/>
          <w:szCs w:val="28"/>
        </w:rPr>
        <w:t>, Уставом муниципального образования Гаршинский сельсовет Курманаевского района Оренбургской области, Совет депутатов</w:t>
      </w:r>
    </w:p>
    <w:p w:rsidR="00B25A6C" w:rsidRPr="00B25A6C" w:rsidRDefault="00B25A6C" w:rsidP="00B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РЕШИЛ:</w:t>
      </w: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5A6C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Гаршинский сельсовет Курманаевского района Оренбургской области от 25.09.2018 года № 124 «Об ут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верждении Порядка и условий предоставления в аренду муниципального имущества, включенного в Перечень </w:t>
      </w:r>
      <w:r w:rsidRPr="00B25A6C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Гаршинский сельсовет, подлежащего передаче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 следующие</w:t>
      </w:r>
      <w:proofErr w:type="gramEnd"/>
      <w:r w:rsidRPr="00B25A6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1.1. Пункт 3. Решения изложить в новой редакции:</w:t>
      </w:r>
    </w:p>
    <w:p w:rsidR="00B25A6C" w:rsidRPr="00B25A6C" w:rsidRDefault="00B25A6C" w:rsidP="00B25A6C">
      <w:pPr>
        <w:pStyle w:val="11"/>
        <w:shd w:val="clear" w:color="auto" w:fill="auto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25A6C">
        <w:rPr>
          <w:rFonts w:cs="Times New Roman"/>
          <w:sz w:val="28"/>
          <w:szCs w:val="28"/>
        </w:rPr>
        <w:t xml:space="preserve">«3. Контроль за исполнением решения возложить на постоянную </w:t>
      </w:r>
      <w:r w:rsidRPr="00B25A6C">
        <w:rPr>
          <w:rFonts w:cs="Times New Roman"/>
          <w:sz w:val="28"/>
          <w:szCs w:val="28"/>
        </w:rPr>
        <w:lastRenderedPageBreak/>
        <w:t>комиссию по бюджетной, налоговой и финансовой политике, собственности и экономическим вопроса</w:t>
      </w:r>
      <w:proofErr w:type="gramStart"/>
      <w:r w:rsidRPr="00B25A6C">
        <w:rPr>
          <w:rFonts w:cs="Times New Roman"/>
          <w:sz w:val="28"/>
          <w:szCs w:val="28"/>
        </w:rPr>
        <w:t>м(</w:t>
      </w:r>
      <w:proofErr w:type="gramEnd"/>
      <w:r w:rsidRPr="00B25A6C">
        <w:rPr>
          <w:rFonts w:cs="Times New Roman"/>
          <w:sz w:val="28"/>
          <w:szCs w:val="28"/>
        </w:rPr>
        <w:t>председатель Шайдулина А.Т.)».</w:t>
      </w: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1.2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. Пункт 4. раздела I изложить в новой редакции: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</w:t>
      </w:r>
      <w:proofErr w:type="gramEnd"/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или осуществляет предоставление такого имущества по заявлению указанных лиц в случаях, предусмотренных </w:t>
      </w:r>
      <w:hyperlink r:id="rId8" w:history="1">
        <w:r w:rsidRPr="00B25A6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№ 135-ФЗ</w:t>
        </w:r>
      </w:hyperlink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Земельными</w:t>
      </w:r>
      <w:proofErr w:type="gramEnd"/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Федерации.».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1.3. Пункты 13, 14, 15 раздела II изложить в новой редакции:</w:t>
      </w:r>
    </w:p>
    <w:p w:rsidR="00B25A6C" w:rsidRPr="00B25A6C" w:rsidRDefault="00B25A6C" w:rsidP="00B25A6C">
      <w:pPr>
        <w:tabs>
          <w:tab w:val="left" w:pos="1166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pacing w:val="-9"/>
          <w:sz w:val="28"/>
          <w:szCs w:val="28"/>
        </w:rPr>
        <w:t xml:space="preserve">«13. </w:t>
      </w:r>
      <w:r w:rsidRPr="00B25A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Срок, на который заключается договор аренды, должен составлять 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не менее пяти лет.</w:t>
      </w:r>
    </w:p>
    <w:p w:rsidR="00B25A6C" w:rsidRPr="00B25A6C" w:rsidRDefault="00B25A6C" w:rsidP="00B25A6C">
      <w:pPr>
        <w:tabs>
          <w:tab w:val="left" w:pos="1166"/>
        </w:tabs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25A6C" w:rsidRPr="00B25A6C" w:rsidRDefault="00B25A6C" w:rsidP="00B25A6C">
      <w:pPr>
        <w:tabs>
          <w:tab w:val="left" w:pos="1166"/>
        </w:tabs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B25A6C" w:rsidRPr="00B25A6C" w:rsidRDefault="00B25A6C" w:rsidP="00B25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14. Размер арендной платы имущества определяется договором аренды на </w:t>
      </w:r>
      <w:r w:rsidRPr="00B25A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основании отчета независимого оценщика об оценке рыночной стоимости 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платы, составленного в соответствии с законодательством </w:t>
      </w:r>
      <w:r w:rsidRPr="00B25A6C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Российской Федерации об оценочной деятельности, либо по результатам проведения торгов на право заключения договора аренды.</w:t>
      </w:r>
    </w:p>
    <w:p w:rsidR="00B25A6C" w:rsidRPr="00B25A6C" w:rsidRDefault="00B25A6C" w:rsidP="00B25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25A6C">
        <w:rPr>
          <w:rFonts w:ascii="Times New Roman" w:eastAsia="Times New Roman" w:hAnsi="Times New Roman" w:cs="Times New Roman"/>
          <w:spacing w:val="-5"/>
          <w:sz w:val="28"/>
          <w:szCs w:val="28"/>
        </w:rPr>
        <w:t>Размер арендной платы за земельные участки определяется по результатам аукциона или в соответствии с постановлением Правительства Российской Федерации от 16.07.2009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B25A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Федерации», муниципальным правовым актом, устанавливающим размер арендной платы за земельные участки, находящиеся в муниципальной собственности.</w:t>
      </w:r>
    </w:p>
    <w:p w:rsidR="00B25A6C" w:rsidRPr="00B25A6C" w:rsidRDefault="00B25A6C" w:rsidP="00B2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имущества, за исключением земельных участков, в аренду в соответствии с настоящими Порядком и условиями и которые осуществляют социально значимые виды деятельности на территории муниципального образования Курманаевский район Оренбургской области, установленные постановлением Администрации, а также деятельность в сфере социального предпринимательства</w:t>
      </w:r>
      <w:proofErr w:type="gramEnd"/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арендная плата составляет:</w:t>
      </w:r>
    </w:p>
    <w:p w:rsidR="00B25A6C" w:rsidRPr="00B25A6C" w:rsidRDefault="00B25A6C" w:rsidP="00B2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первый год аренды - 40 процентов от арендной платы, установленной при заключении договора аренды;</w:t>
      </w:r>
    </w:p>
    <w:p w:rsidR="00B25A6C" w:rsidRPr="00B25A6C" w:rsidRDefault="00B25A6C" w:rsidP="00B2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во второй год - 60 процентов от арендной платы, установленной при заключении договора аренды;</w:t>
      </w:r>
    </w:p>
    <w:p w:rsidR="00B25A6C" w:rsidRPr="00B25A6C" w:rsidRDefault="00B25A6C" w:rsidP="00B2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в третий год - 80 процентов от арендной платы, установленной при заключении договора аренды;</w:t>
      </w:r>
    </w:p>
    <w:p w:rsidR="00B25A6C" w:rsidRPr="00B25A6C" w:rsidRDefault="00B25A6C" w:rsidP="00B2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в четвертый год и далее - 100 процентов от арендной платы, установленной при заключении договора аренды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1.4. Пункт 18. раздела I</w:t>
      </w:r>
      <w:r w:rsidRPr="00B25A6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«18. </w:t>
      </w:r>
      <w:proofErr w:type="gramStart"/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торгов на право заключения договоров аренды имущества и земельных участков с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приказом Федеральной антимонопольной службы от 10 февраля 2010 г. № </w:t>
      </w:r>
      <w:r w:rsidRPr="00B25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67 </w:t>
      </w:r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 и Земельным кодексом Российской Федерации</w:t>
      </w:r>
      <w:proofErr w:type="gramStart"/>
      <w:r w:rsidRPr="00B25A6C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1.5. В абзаце 6 пункта 19. слово «учетов» заменить словом «учетом».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1.6. Раздел </w:t>
      </w:r>
      <w:r w:rsidRPr="00B25A6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I «</w:t>
      </w:r>
      <w:r w:rsidRPr="00B25A6C">
        <w:rPr>
          <w:rFonts w:ascii="Times New Roman" w:eastAsia="Times New Roman" w:hAnsi="Times New Roman" w:cs="Times New Roman"/>
          <w:spacing w:val="-5"/>
          <w:sz w:val="28"/>
          <w:szCs w:val="28"/>
        </w:rPr>
        <w:t>Условия расторжения договора аренды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» считать разделом </w:t>
      </w:r>
      <w:r w:rsidRPr="00B25A6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II.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1.7. Дополнить приложение разделом </w:t>
      </w:r>
      <w:r w:rsidRPr="00B25A6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III следующего содержания: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A6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Предоставление в аренду муниципального имущества физическим лицам, не являющимся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положениями статьи 14.1, ч. 4 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 xml:space="preserve">статьи 27 Федерального закона № 209-ФЗ, Федеральным законом от 27.11.2018 года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</w:t>
      </w:r>
      <w:r w:rsidRPr="00B25A6C">
        <w:rPr>
          <w:rFonts w:ascii="Times New Roman" w:hAnsi="Times New Roman" w:cs="Times New Roman"/>
          <w:sz w:val="28"/>
          <w:szCs w:val="28"/>
        </w:rPr>
        <w:t>Законом Оренбургской области от 20.04.2020 № 2187/584-VI-ОЗ «О введении в действие специального налогового режима «Налог на профессиональный доход» физические лица, не являющиеся индивидуальными предпринимателями и</w:t>
      </w:r>
      <w:proofErr w:type="gramEnd"/>
      <w:r w:rsidRPr="00B25A6C">
        <w:rPr>
          <w:rFonts w:ascii="Times New Roman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 доход» (далее – самозанятые граждане) вправе обратиться в Администрацию с заявлениями о предоставлении в аренду муниципального имущества, включенного в перечень, на условиях, предусмотренных настоящими Порядком и условиями, с учетом требований настоящего раздела, до 31.12.2028 года включительно.</w:t>
      </w:r>
    </w:p>
    <w:p w:rsidR="00B25A6C" w:rsidRPr="00B25A6C" w:rsidRDefault="00B25A6C" w:rsidP="00B25A6C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lastRenderedPageBreak/>
        <w:t>42. Имущественная поддержка самозанятым гражданам осуществляется при условии их соответствия требованиям статей 4, 6 Федерального закона № 422-ФЗ и постановки на учет в налоговом органе в качестве налогоплательщика.</w:t>
      </w:r>
    </w:p>
    <w:p w:rsidR="00B25A6C" w:rsidRPr="00B25A6C" w:rsidRDefault="00B25A6C" w:rsidP="00B2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 xml:space="preserve">43. При предоставлении в аренду муниципального имущества, включенного в перечень, не применяются положения абзацев 2-5 п.7 раздела </w:t>
      </w:r>
      <w:r w:rsidRPr="00B25A6C">
        <w:rPr>
          <w:rFonts w:ascii="Times New Roman" w:eastAsia="Times New Roman" w:hAnsi="Times New Roman" w:cs="Times New Roman"/>
          <w:sz w:val="28"/>
          <w:szCs w:val="28"/>
        </w:rPr>
        <w:t>II, абзаца 2 п.16 раздела III настоящих Порядка и условий</w:t>
      </w:r>
      <w:proofErr w:type="gramStart"/>
      <w:r w:rsidRPr="00B25A6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25A6C" w:rsidRPr="00B25A6C" w:rsidRDefault="00B25A6C" w:rsidP="00B25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>2. Направить данное решение для подписания главе муниципального образования Гаршинский сельсовет.</w:t>
      </w:r>
    </w:p>
    <w:p w:rsidR="00B25A6C" w:rsidRPr="00B25A6C" w:rsidRDefault="00B25A6C" w:rsidP="00B2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5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A6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bookmarkStart w:id="0" w:name="_GoBack"/>
      <w:bookmarkEnd w:id="0"/>
      <w:r w:rsidRPr="00B25A6C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вопросам.</w:t>
      </w:r>
    </w:p>
    <w:p w:rsidR="00B25A6C" w:rsidRPr="00B25A6C" w:rsidRDefault="00B25A6C" w:rsidP="00B25A6C">
      <w:pPr>
        <w:pStyle w:val="a5"/>
        <w:ind w:firstLine="709"/>
        <w:contextualSpacing/>
        <w:rPr>
          <w:szCs w:val="28"/>
        </w:rPr>
      </w:pPr>
      <w:r w:rsidRPr="00B25A6C">
        <w:rPr>
          <w:szCs w:val="28"/>
        </w:rPr>
        <w:t>4. Решение вступает в силу после официального опубликования в газете «Сельский Вестник».</w:t>
      </w:r>
    </w:p>
    <w:p w:rsidR="00B25A6C" w:rsidRPr="00B25A6C" w:rsidRDefault="00B25A6C" w:rsidP="00B25A6C">
      <w:pPr>
        <w:pStyle w:val="a5"/>
        <w:ind w:firstLine="709"/>
        <w:contextualSpacing/>
        <w:rPr>
          <w:spacing w:val="-1"/>
          <w:szCs w:val="28"/>
        </w:rPr>
      </w:pPr>
    </w:p>
    <w:p w:rsidR="00B25A6C" w:rsidRPr="00B25A6C" w:rsidRDefault="00B25A6C" w:rsidP="00B25A6C">
      <w:pPr>
        <w:pStyle w:val="a5"/>
        <w:contextualSpacing/>
        <w:rPr>
          <w:spacing w:val="-1"/>
          <w:szCs w:val="28"/>
        </w:rPr>
      </w:pPr>
    </w:p>
    <w:p w:rsidR="00B25A6C" w:rsidRPr="00B25A6C" w:rsidRDefault="00B25A6C" w:rsidP="00B25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25A6C">
        <w:rPr>
          <w:rFonts w:ascii="Times New Roman" w:hAnsi="Times New Roman" w:cs="Times New Roman"/>
          <w:sz w:val="28"/>
          <w:szCs w:val="28"/>
        </w:rPr>
        <w:t xml:space="preserve">       Л.Н.Волобуева</w:t>
      </w:r>
    </w:p>
    <w:p w:rsidR="00B25A6C" w:rsidRPr="00B25A6C" w:rsidRDefault="00B25A6C" w:rsidP="00B25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B25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B25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5A6C">
        <w:rPr>
          <w:rFonts w:ascii="Times New Roman" w:hAnsi="Times New Roman" w:cs="Times New Roman"/>
          <w:sz w:val="28"/>
          <w:szCs w:val="28"/>
        </w:rPr>
        <w:t xml:space="preserve">               Н.П.Игнатьева</w:t>
      </w:r>
    </w:p>
    <w:p w:rsidR="00BE40CD" w:rsidRDefault="00BE40CD" w:rsidP="00B2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6C" w:rsidRDefault="00B25A6C" w:rsidP="00B2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B2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B25A6C" w:rsidRPr="00B25A6C" w:rsidSect="00D8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60"/>
    <w:rsid w:val="00B25A6C"/>
    <w:rsid w:val="00BE40CD"/>
    <w:rsid w:val="00D80EC2"/>
    <w:rsid w:val="00E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2"/>
  </w:style>
  <w:style w:type="paragraph" w:styleId="1">
    <w:name w:val="heading 1"/>
    <w:basedOn w:val="a"/>
    <w:next w:val="a"/>
    <w:link w:val="10"/>
    <w:qFormat/>
    <w:rsid w:val="00EE47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6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25A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25A6C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25A6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5A6C"/>
    <w:pPr>
      <w:widowControl w:val="0"/>
      <w:shd w:val="clear" w:color="auto" w:fill="FFFFFF"/>
      <w:spacing w:before="360" w:after="600" w:line="319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E7531CCB2FEBDB4CDAE576C403D21BED1D20BEBEE87D4E2B95A62CFA1276BEF72838AB5EBr8p7K" TargetMode="External"/><Relationship Id="rId5" Type="http://schemas.openxmlformats.org/officeDocument/2006/relationships/hyperlink" Target="consultantplus://offline/ref=804E7531CCB2FEBDB4CDAE576C403D21BED1D20BEBEE87D4E2B95A62CFA1276BEF72838AB0E6r8p0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2021-04-21T10:52:00Z</cp:lastPrinted>
  <dcterms:created xsi:type="dcterms:W3CDTF">2021-04-21T10:42:00Z</dcterms:created>
  <dcterms:modified xsi:type="dcterms:W3CDTF">2021-04-21T10:52:00Z</dcterms:modified>
</cp:coreProperties>
</file>